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58" w:rsidRPr="002C5E58" w:rsidRDefault="002C5E58" w:rsidP="002C5E58">
      <w:pPr>
        <w:tabs>
          <w:tab w:val="left" w:pos="2552"/>
        </w:tabs>
        <w:jc w:val="center"/>
        <w:rPr>
          <w:b/>
          <w:snapToGrid w:val="0"/>
          <w:sz w:val="28"/>
          <w:szCs w:val="28"/>
        </w:rPr>
      </w:pPr>
      <w:r w:rsidRPr="002C5E58">
        <w:rPr>
          <w:b/>
          <w:snapToGrid w:val="0"/>
          <w:sz w:val="28"/>
          <w:szCs w:val="28"/>
        </w:rPr>
        <w:t>SMLUVNÍ STRANY</w:t>
      </w:r>
    </w:p>
    <w:p w:rsidR="00AC54BF" w:rsidRPr="002C5E58" w:rsidRDefault="00AC54BF" w:rsidP="00AC54BF">
      <w:pPr>
        <w:tabs>
          <w:tab w:val="left" w:pos="2552"/>
        </w:tabs>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2C5E58" w:rsidRPr="002C5E58" w:rsidTr="007C1D8A">
        <w:tc>
          <w:tcPr>
            <w:tcW w:w="2830" w:type="dxa"/>
          </w:tcPr>
          <w:p w:rsidR="002C5E58" w:rsidRPr="002C5E58" w:rsidRDefault="002C5E58" w:rsidP="001A2A6E">
            <w:pPr>
              <w:tabs>
                <w:tab w:val="left" w:pos="2552"/>
              </w:tabs>
              <w:rPr>
                <w:sz w:val="22"/>
                <w:szCs w:val="22"/>
              </w:rPr>
            </w:pPr>
            <w:r w:rsidRPr="002C5E58">
              <w:rPr>
                <w:sz w:val="22"/>
                <w:szCs w:val="22"/>
              </w:rPr>
              <w:t>Jméno a příjmení:</w:t>
            </w:r>
          </w:p>
        </w:tc>
        <w:tc>
          <w:tcPr>
            <w:tcW w:w="6232" w:type="dxa"/>
          </w:tcPr>
          <w:p w:rsidR="002C5E58" w:rsidRPr="002C5E58" w:rsidRDefault="002C5E58" w:rsidP="002C5E58">
            <w:pPr>
              <w:tabs>
                <w:tab w:val="left" w:pos="2552"/>
              </w:tabs>
              <w:rPr>
                <w:sz w:val="22"/>
                <w:szCs w:val="22"/>
              </w:rPr>
            </w:pPr>
            <w:r w:rsidRPr="002C5E58">
              <w:rPr>
                <w:b/>
                <w:sz w:val="22"/>
                <w:szCs w:val="22"/>
                <w:highlight w:val="yellow"/>
              </w:rPr>
              <w:t>[*]</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Datum narození/IČO:</w:t>
            </w:r>
          </w:p>
        </w:tc>
        <w:tc>
          <w:tcPr>
            <w:tcW w:w="6232" w:type="dxa"/>
          </w:tcPr>
          <w:p w:rsidR="002C5E58" w:rsidRPr="002C5E58" w:rsidRDefault="002C5E58" w:rsidP="002C5E58">
            <w:pPr>
              <w:tabs>
                <w:tab w:val="left" w:pos="2552"/>
              </w:tabs>
              <w:rPr>
                <w:sz w:val="22"/>
                <w:szCs w:val="22"/>
              </w:rPr>
            </w:pPr>
            <w:r w:rsidRPr="002C5E58">
              <w:rPr>
                <w:b/>
                <w:sz w:val="22"/>
                <w:szCs w:val="22"/>
                <w:highlight w:val="yellow"/>
              </w:rPr>
              <w:t>[*]</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Bytem/S místem podnikání:</w:t>
            </w:r>
          </w:p>
        </w:tc>
        <w:tc>
          <w:tcPr>
            <w:tcW w:w="6232" w:type="dxa"/>
          </w:tcPr>
          <w:p w:rsidR="002C5E58" w:rsidRPr="002C5E58" w:rsidRDefault="002C5E58" w:rsidP="002C5E58">
            <w:pPr>
              <w:tabs>
                <w:tab w:val="left" w:pos="2552"/>
              </w:tabs>
              <w:rPr>
                <w:sz w:val="22"/>
                <w:szCs w:val="22"/>
              </w:rPr>
            </w:pPr>
            <w:r w:rsidRPr="002C5E58">
              <w:rPr>
                <w:b/>
                <w:sz w:val="22"/>
                <w:szCs w:val="22"/>
                <w:highlight w:val="yellow"/>
              </w:rPr>
              <w:t>[*]</w:t>
            </w:r>
          </w:p>
        </w:tc>
      </w:tr>
    </w:tbl>
    <w:p w:rsidR="002C5E58" w:rsidRPr="002C5E58" w:rsidRDefault="002C5E58" w:rsidP="00E10FA4">
      <w:pPr>
        <w:spacing w:before="120"/>
        <w:rPr>
          <w:snapToGrid w:val="0"/>
          <w:sz w:val="22"/>
          <w:szCs w:val="22"/>
        </w:rPr>
      </w:pPr>
      <w:r w:rsidRPr="002C5E58">
        <w:rPr>
          <w:snapToGrid w:val="0"/>
          <w:sz w:val="22"/>
          <w:szCs w:val="22"/>
        </w:rPr>
        <w:t>(dále jen „</w:t>
      </w:r>
      <w:r w:rsidRPr="002C5E58">
        <w:rPr>
          <w:b/>
          <w:snapToGrid w:val="0"/>
          <w:sz w:val="22"/>
          <w:szCs w:val="22"/>
        </w:rPr>
        <w:t>dárce</w:t>
      </w:r>
      <w:r w:rsidRPr="002C5E58">
        <w:rPr>
          <w:snapToGrid w:val="0"/>
          <w:sz w:val="22"/>
          <w:szCs w:val="22"/>
        </w:rPr>
        <w:t>“)</w:t>
      </w:r>
    </w:p>
    <w:p w:rsidR="002C5E58" w:rsidRPr="00E10FA4" w:rsidRDefault="002C5E58" w:rsidP="002C5E58">
      <w:pPr>
        <w:rPr>
          <w:snapToGrid w:val="0"/>
          <w:sz w:val="16"/>
          <w:szCs w:val="16"/>
        </w:rPr>
      </w:pPr>
    </w:p>
    <w:p w:rsidR="002C5E58" w:rsidRPr="002C5E58" w:rsidRDefault="002C5E58" w:rsidP="002C5E58">
      <w:pPr>
        <w:spacing w:after="120"/>
        <w:rPr>
          <w:snapToGrid w:val="0"/>
          <w:sz w:val="22"/>
          <w:szCs w:val="22"/>
        </w:rPr>
      </w:pPr>
      <w:r w:rsidRPr="002C5E58">
        <w:rPr>
          <w:snapToGrid w:val="0"/>
          <w:sz w:val="22"/>
          <w:szCs w:val="22"/>
        </w:rPr>
        <w:t>a</w:t>
      </w:r>
    </w:p>
    <w:p w:rsidR="002C5E58" w:rsidRPr="00E10FA4" w:rsidRDefault="002C5E58" w:rsidP="002C5E58">
      <w:pPr>
        <w:rPr>
          <w:snapToGrid w:val="0"/>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Název:</w:t>
            </w:r>
          </w:p>
        </w:tc>
        <w:tc>
          <w:tcPr>
            <w:tcW w:w="6232" w:type="dxa"/>
          </w:tcPr>
          <w:p w:rsidR="002C5E58" w:rsidRPr="002C5E58" w:rsidRDefault="002C5E58" w:rsidP="002C5E58">
            <w:pPr>
              <w:tabs>
                <w:tab w:val="left" w:pos="2552"/>
              </w:tabs>
              <w:rPr>
                <w:sz w:val="22"/>
                <w:szCs w:val="22"/>
              </w:rPr>
            </w:pPr>
            <w:r w:rsidRPr="002C5E58">
              <w:rPr>
                <w:b/>
                <w:sz w:val="22"/>
                <w:szCs w:val="22"/>
              </w:rPr>
              <w:t>Nemocnice Na Homolce</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IČO:</w:t>
            </w:r>
          </w:p>
        </w:tc>
        <w:tc>
          <w:tcPr>
            <w:tcW w:w="6232" w:type="dxa"/>
          </w:tcPr>
          <w:p w:rsidR="002C5E58" w:rsidRPr="002C5E58" w:rsidRDefault="002C5E58" w:rsidP="002C5E58">
            <w:pPr>
              <w:tabs>
                <w:tab w:val="left" w:pos="2552"/>
              </w:tabs>
              <w:rPr>
                <w:sz w:val="22"/>
                <w:szCs w:val="22"/>
              </w:rPr>
            </w:pPr>
            <w:r w:rsidRPr="002C5E58">
              <w:rPr>
                <w:sz w:val="22"/>
                <w:szCs w:val="22"/>
              </w:rPr>
              <w:t>00023884</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DIČ:</w:t>
            </w:r>
          </w:p>
        </w:tc>
        <w:tc>
          <w:tcPr>
            <w:tcW w:w="6232" w:type="dxa"/>
          </w:tcPr>
          <w:p w:rsidR="002C5E58" w:rsidRPr="002C5E58" w:rsidRDefault="002C5E58" w:rsidP="002C5E58">
            <w:pPr>
              <w:tabs>
                <w:tab w:val="left" w:pos="2552"/>
              </w:tabs>
              <w:rPr>
                <w:sz w:val="22"/>
                <w:szCs w:val="22"/>
              </w:rPr>
            </w:pPr>
            <w:r w:rsidRPr="002C5E58">
              <w:rPr>
                <w:sz w:val="22"/>
                <w:szCs w:val="22"/>
              </w:rPr>
              <w:t>CZ00023884</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Se sídlem:</w:t>
            </w:r>
          </w:p>
        </w:tc>
        <w:tc>
          <w:tcPr>
            <w:tcW w:w="6232" w:type="dxa"/>
          </w:tcPr>
          <w:p w:rsidR="002C5E58" w:rsidRPr="002C5E58" w:rsidRDefault="002C5E58" w:rsidP="002C5E58">
            <w:pPr>
              <w:tabs>
                <w:tab w:val="left" w:pos="2552"/>
              </w:tabs>
              <w:rPr>
                <w:b/>
                <w:sz w:val="22"/>
                <w:szCs w:val="22"/>
                <w:highlight w:val="yellow"/>
              </w:rPr>
            </w:pPr>
            <w:r w:rsidRPr="002C5E58">
              <w:rPr>
                <w:sz w:val="22"/>
                <w:szCs w:val="22"/>
              </w:rPr>
              <w:t>Roentgenova 37/2, 150 30 Praha 5 - Motol</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Zastoupena:</w:t>
            </w:r>
          </w:p>
        </w:tc>
        <w:tc>
          <w:tcPr>
            <w:tcW w:w="6232" w:type="dxa"/>
          </w:tcPr>
          <w:p w:rsidR="002C5E58" w:rsidRPr="002C5E58" w:rsidRDefault="002C5E58" w:rsidP="002C5E58">
            <w:pPr>
              <w:tabs>
                <w:tab w:val="left" w:pos="2552"/>
              </w:tabs>
              <w:rPr>
                <w:b/>
                <w:sz w:val="22"/>
                <w:szCs w:val="22"/>
                <w:highlight w:val="yellow"/>
              </w:rPr>
            </w:pPr>
            <w:r w:rsidRPr="002C5E58">
              <w:rPr>
                <w:sz w:val="22"/>
                <w:szCs w:val="22"/>
              </w:rPr>
              <w:t>MUDr. Petrem Poloučkem, MBA, ředitelem nemocnice</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Bankovní spojení</w:t>
            </w:r>
            <w:r w:rsidR="00D163D7">
              <w:rPr>
                <w:sz w:val="22"/>
                <w:szCs w:val="22"/>
              </w:rPr>
              <w:t>:</w:t>
            </w:r>
          </w:p>
        </w:tc>
        <w:tc>
          <w:tcPr>
            <w:tcW w:w="6232" w:type="dxa"/>
          </w:tcPr>
          <w:p w:rsidR="002C5E58" w:rsidRPr="002C5E58" w:rsidRDefault="002C5E58" w:rsidP="002C5E58">
            <w:pPr>
              <w:tabs>
                <w:tab w:val="left" w:pos="2552"/>
              </w:tabs>
              <w:rPr>
                <w:b/>
                <w:sz w:val="22"/>
                <w:szCs w:val="22"/>
                <w:highlight w:val="yellow"/>
              </w:rPr>
            </w:pPr>
            <w:r w:rsidRPr="002C5E58">
              <w:rPr>
                <w:sz w:val="22"/>
                <w:szCs w:val="22"/>
              </w:rPr>
              <w:t xml:space="preserve">ČNB, č. </w:t>
            </w:r>
            <w:proofErr w:type="spellStart"/>
            <w:r w:rsidRPr="002C5E58">
              <w:rPr>
                <w:sz w:val="22"/>
                <w:szCs w:val="22"/>
              </w:rPr>
              <w:t>ú.</w:t>
            </w:r>
            <w:proofErr w:type="spellEnd"/>
            <w:r w:rsidRPr="002C5E58">
              <w:rPr>
                <w:sz w:val="22"/>
                <w:szCs w:val="22"/>
              </w:rPr>
              <w:t xml:space="preserve"> 123-17734051/0710</w:t>
            </w:r>
          </w:p>
        </w:tc>
      </w:tr>
      <w:tr w:rsidR="002C5E58" w:rsidRPr="002C5E58" w:rsidTr="007C1D8A">
        <w:tc>
          <w:tcPr>
            <w:tcW w:w="2830" w:type="dxa"/>
          </w:tcPr>
          <w:p w:rsidR="002C5E58" w:rsidRPr="002C5E58" w:rsidRDefault="002C5E58" w:rsidP="002C5E58">
            <w:pPr>
              <w:tabs>
                <w:tab w:val="left" w:pos="2552"/>
              </w:tabs>
              <w:rPr>
                <w:sz w:val="22"/>
                <w:szCs w:val="22"/>
              </w:rPr>
            </w:pPr>
            <w:r w:rsidRPr="002C5E58">
              <w:rPr>
                <w:sz w:val="22"/>
                <w:szCs w:val="22"/>
              </w:rPr>
              <w:t>Kontaktní osoba:</w:t>
            </w:r>
          </w:p>
        </w:tc>
        <w:tc>
          <w:tcPr>
            <w:tcW w:w="6232" w:type="dxa"/>
          </w:tcPr>
          <w:p w:rsidR="002C5E58" w:rsidRPr="002C5E58" w:rsidRDefault="002C5E58" w:rsidP="002C5E58">
            <w:pPr>
              <w:tabs>
                <w:tab w:val="left" w:pos="2552"/>
              </w:tabs>
              <w:rPr>
                <w:b/>
                <w:sz w:val="22"/>
                <w:szCs w:val="22"/>
                <w:highlight w:val="yellow"/>
              </w:rPr>
            </w:pPr>
            <w:r w:rsidRPr="002C5E58">
              <w:rPr>
                <w:b/>
                <w:sz w:val="22"/>
                <w:szCs w:val="22"/>
                <w:highlight w:val="yellow"/>
              </w:rPr>
              <w:t>[*]</w:t>
            </w:r>
          </w:p>
        </w:tc>
      </w:tr>
    </w:tbl>
    <w:p w:rsidR="002C5E58" w:rsidRPr="002C5E58" w:rsidRDefault="002C5E58" w:rsidP="00E10FA4">
      <w:pPr>
        <w:spacing w:before="120"/>
        <w:rPr>
          <w:snapToGrid w:val="0"/>
          <w:sz w:val="22"/>
          <w:szCs w:val="22"/>
        </w:rPr>
      </w:pPr>
      <w:r w:rsidRPr="002C5E58">
        <w:rPr>
          <w:snapToGrid w:val="0"/>
          <w:sz w:val="22"/>
          <w:szCs w:val="22"/>
        </w:rPr>
        <w:t>(dále jen „</w:t>
      </w:r>
      <w:r w:rsidRPr="002C5E58">
        <w:rPr>
          <w:b/>
          <w:snapToGrid w:val="0"/>
          <w:sz w:val="22"/>
          <w:szCs w:val="22"/>
        </w:rPr>
        <w:t>obdarovaný</w:t>
      </w:r>
      <w:r w:rsidRPr="002C5E58">
        <w:rPr>
          <w:snapToGrid w:val="0"/>
          <w:sz w:val="22"/>
          <w:szCs w:val="22"/>
        </w:rPr>
        <w:t>“)</w:t>
      </w:r>
    </w:p>
    <w:p w:rsidR="002C5E58" w:rsidRDefault="002C5E58" w:rsidP="00E10FA4">
      <w:pPr>
        <w:spacing w:before="120"/>
        <w:rPr>
          <w:snapToGrid w:val="0"/>
          <w:sz w:val="22"/>
          <w:szCs w:val="22"/>
        </w:rPr>
      </w:pPr>
      <w:r w:rsidRPr="002C5E58">
        <w:rPr>
          <w:snapToGrid w:val="0"/>
          <w:sz w:val="22"/>
          <w:szCs w:val="22"/>
        </w:rPr>
        <w:t>(společně jen „</w:t>
      </w:r>
      <w:r w:rsidRPr="002C5E58">
        <w:rPr>
          <w:b/>
          <w:snapToGrid w:val="0"/>
          <w:sz w:val="22"/>
          <w:szCs w:val="22"/>
        </w:rPr>
        <w:t>smluvní strany</w:t>
      </w:r>
      <w:r w:rsidRPr="002C5E58">
        <w:rPr>
          <w:snapToGrid w:val="0"/>
          <w:sz w:val="22"/>
          <w:szCs w:val="22"/>
        </w:rPr>
        <w:t>“)</w:t>
      </w:r>
    </w:p>
    <w:p w:rsidR="002C5E58" w:rsidRDefault="002C5E58" w:rsidP="00E10FA4">
      <w:pPr>
        <w:spacing w:before="240"/>
        <w:jc w:val="both"/>
        <w:rPr>
          <w:snapToGrid w:val="0"/>
          <w:sz w:val="22"/>
          <w:szCs w:val="22"/>
        </w:rPr>
      </w:pPr>
      <w:proofErr w:type="gramStart"/>
      <w:r>
        <w:rPr>
          <w:snapToGrid w:val="0"/>
          <w:sz w:val="22"/>
          <w:szCs w:val="22"/>
        </w:rPr>
        <w:t>se</w:t>
      </w:r>
      <w:proofErr w:type="gramEnd"/>
      <w:r>
        <w:rPr>
          <w:snapToGrid w:val="0"/>
          <w:sz w:val="22"/>
          <w:szCs w:val="22"/>
        </w:rPr>
        <w:t xml:space="preserve"> v souladu s ustanovením § 2055 a násl. zákona č. 89/2012 Sb., občanského zákoníku, ve znění pozdějších předpisů (dále jen „</w:t>
      </w:r>
      <w:r w:rsidRPr="002C5E58">
        <w:rPr>
          <w:b/>
          <w:snapToGrid w:val="0"/>
          <w:sz w:val="22"/>
          <w:szCs w:val="22"/>
        </w:rPr>
        <w:t>občanský zákoník</w:t>
      </w:r>
      <w:r>
        <w:rPr>
          <w:snapToGrid w:val="0"/>
          <w:sz w:val="22"/>
          <w:szCs w:val="22"/>
        </w:rPr>
        <w:t xml:space="preserve">“), dohodly níže uvedeného dne, měsíce a roku uzavřít </w:t>
      </w:r>
    </w:p>
    <w:p w:rsidR="002C5E58" w:rsidRPr="002C5E58" w:rsidRDefault="002C5E58" w:rsidP="00E10FA4">
      <w:pPr>
        <w:spacing w:before="240"/>
        <w:jc w:val="center"/>
        <w:rPr>
          <w:b/>
          <w:snapToGrid w:val="0"/>
          <w:sz w:val="28"/>
          <w:szCs w:val="28"/>
        </w:rPr>
      </w:pPr>
      <w:r w:rsidRPr="002C5E58">
        <w:rPr>
          <w:b/>
          <w:snapToGrid w:val="0"/>
          <w:sz w:val="28"/>
          <w:szCs w:val="28"/>
        </w:rPr>
        <w:t>DAROVACÍ SMLOUVU</w:t>
      </w:r>
    </w:p>
    <w:p w:rsidR="002C5E58" w:rsidRDefault="002C5E58" w:rsidP="00E10FA4">
      <w:pPr>
        <w:jc w:val="center"/>
        <w:rPr>
          <w:snapToGrid w:val="0"/>
          <w:sz w:val="22"/>
          <w:szCs w:val="22"/>
        </w:rPr>
      </w:pPr>
      <w:r>
        <w:rPr>
          <w:snapToGrid w:val="0"/>
          <w:sz w:val="22"/>
          <w:szCs w:val="22"/>
        </w:rPr>
        <w:t>(dále jen „</w:t>
      </w:r>
      <w:r w:rsidRPr="002C5E58">
        <w:rPr>
          <w:b/>
          <w:snapToGrid w:val="0"/>
          <w:sz w:val="22"/>
          <w:szCs w:val="22"/>
        </w:rPr>
        <w:t>smlouva</w:t>
      </w:r>
      <w:r>
        <w:rPr>
          <w:snapToGrid w:val="0"/>
          <w:sz w:val="22"/>
          <w:szCs w:val="22"/>
        </w:rPr>
        <w:t>“)</w:t>
      </w:r>
    </w:p>
    <w:p w:rsidR="002C5E58" w:rsidRPr="001A2A6E" w:rsidRDefault="002C5E58" w:rsidP="00982CEE">
      <w:pPr>
        <w:spacing w:before="120"/>
        <w:jc w:val="center"/>
        <w:rPr>
          <w:b/>
          <w:snapToGrid w:val="0"/>
          <w:sz w:val="22"/>
          <w:szCs w:val="22"/>
        </w:rPr>
      </w:pPr>
      <w:r w:rsidRPr="001A2A6E">
        <w:rPr>
          <w:b/>
          <w:snapToGrid w:val="0"/>
          <w:sz w:val="22"/>
          <w:szCs w:val="22"/>
        </w:rPr>
        <w:t xml:space="preserve">I. </w:t>
      </w:r>
      <w:r w:rsidRPr="001A2A6E">
        <w:rPr>
          <w:b/>
          <w:sz w:val="22"/>
          <w:szCs w:val="22"/>
        </w:rPr>
        <w:t>Postavení smluvních stran</w:t>
      </w:r>
    </w:p>
    <w:p w:rsidR="002C5E58" w:rsidRPr="001A2A6E" w:rsidRDefault="002C5E58" w:rsidP="00E10FA4">
      <w:pPr>
        <w:pStyle w:val="Odstavecseseznamem"/>
        <w:numPr>
          <w:ilvl w:val="0"/>
          <w:numId w:val="24"/>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Dárce je nepodnikající fyzickou osobou nebo podnikající fyzickou osobou zapsanou ve veřejném rejstříku.</w:t>
      </w:r>
    </w:p>
    <w:p w:rsidR="002C5E58" w:rsidRPr="001A2A6E" w:rsidRDefault="002C5E58" w:rsidP="00E10FA4">
      <w:pPr>
        <w:pStyle w:val="Odstavecseseznamem"/>
        <w:numPr>
          <w:ilvl w:val="0"/>
          <w:numId w:val="24"/>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z w:val="22"/>
          <w:szCs w:val="22"/>
        </w:rPr>
        <w:t>Obdarovaný je státní příspěvková organizace v přímé řídící působnosti Ministerstva zdravotnictví České republiky, zřízená rozhodnutím ministra zdravotnict</w:t>
      </w:r>
      <w:r w:rsidR="00E10FA4">
        <w:rPr>
          <w:rFonts w:ascii="Times New Roman" w:hAnsi="Times New Roman"/>
          <w:sz w:val="22"/>
          <w:szCs w:val="22"/>
        </w:rPr>
        <w:t>ví ze dne 25. 11. 1990, čj.: OP-</w:t>
      </w:r>
      <w:r w:rsidRPr="001A2A6E">
        <w:rPr>
          <w:rFonts w:ascii="Times New Roman" w:hAnsi="Times New Roman"/>
          <w:sz w:val="22"/>
          <w:szCs w:val="22"/>
        </w:rPr>
        <w:t>054.</w:t>
      </w:r>
      <w:proofErr w:type="gramStart"/>
      <w:r w:rsidRPr="001A2A6E">
        <w:rPr>
          <w:rFonts w:ascii="Times New Roman" w:hAnsi="Times New Roman"/>
          <w:sz w:val="22"/>
          <w:szCs w:val="22"/>
        </w:rPr>
        <w:t>25.11.90</w:t>
      </w:r>
      <w:proofErr w:type="gramEnd"/>
      <w:r w:rsidRPr="001A2A6E">
        <w:rPr>
          <w:rFonts w:ascii="Times New Roman" w:hAnsi="Times New Roman"/>
          <w:sz w:val="22"/>
          <w:szCs w:val="22"/>
        </w:rPr>
        <w:t xml:space="preserve">, ve znění změn provedených Opatřením Ministerstva zdravotnictví vydaného pod čj.: </w:t>
      </w:r>
      <w:r w:rsidRPr="001A2A6E">
        <w:rPr>
          <w:rFonts w:ascii="Times New Roman" w:hAnsi="Times New Roman"/>
          <w:snapToGrid w:val="0"/>
          <w:sz w:val="22"/>
          <w:szCs w:val="22"/>
        </w:rPr>
        <w:t>MZDR 31003/2022-1/OPŘ ze dne 25. 1. 2023</w:t>
      </w:r>
      <w:r w:rsidRPr="001A2A6E">
        <w:rPr>
          <w:rFonts w:ascii="Times New Roman" w:hAnsi="Times New Roman"/>
          <w:sz w:val="22"/>
          <w:szCs w:val="22"/>
        </w:rPr>
        <w:t>.</w:t>
      </w:r>
    </w:p>
    <w:p w:rsidR="002C5E58" w:rsidRPr="001A2A6E" w:rsidRDefault="002C5E58" w:rsidP="00E10FA4">
      <w:pPr>
        <w:spacing w:before="240"/>
        <w:jc w:val="center"/>
        <w:rPr>
          <w:b/>
          <w:snapToGrid w:val="0"/>
          <w:sz w:val="22"/>
          <w:szCs w:val="22"/>
        </w:rPr>
      </w:pPr>
      <w:r w:rsidRPr="001A2A6E">
        <w:rPr>
          <w:b/>
          <w:snapToGrid w:val="0"/>
          <w:sz w:val="22"/>
          <w:szCs w:val="22"/>
        </w:rPr>
        <w:t>II. Předmět smlouvy</w:t>
      </w:r>
    </w:p>
    <w:p w:rsidR="007C1D8A" w:rsidRPr="001A2A6E" w:rsidRDefault="007C1D8A" w:rsidP="00293FEA">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Předmětem této smlouvy je závazek dárce poskytnout obdarovanému finanční prostředky ve </w:t>
      </w:r>
      <w:proofErr w:type="gramStart"/>
      <w:r w:rsidRPr="001A2A6E">
        <w:rPr>
          <w:rFonts w:ascii="Times New Roman" w:hAnsi="Times New Roman"/>
          <w:snapToGrid w:val="0"/>
          <w:sz w:val="22"/>
          <w:szCs w:val="22"/>
        </w:rPr>
        <w:t xml:space="preserve">výši </w:t>
      </w:r>
      <w:r w:rsidRPr="001A2A6E">
        <w:rPr>
          <w:rFonts w:ascii="Times New Roman" w:hAnsi="Times New Roman"/>
          <w:sz w:val="22"/>
          <w:szCs w:val="22"/>
        </w:rPr>
        <w:t xml:space="preserve"> </w:t>
      </w:r>
      <w:r w:rsidRPr="001A2A6E">
        <w:rPr>
          <w:rFonts w:ascii="Times New Roman" w:hAnsi="Times New Roman"/>
          <w:b/>
          <w:sz w:val="22"/>
          <w:szCs w:val="22"/>
          <w:highlight w:val="yellow"/>
        </w:rPr>
        <w:t>[*]</w:t>
      </w:r>
      <w:r w:rsidRPr="001A2A6E">
        <w:rPr>
          <w:rFonts w:ascii="Times New Roman" w:hAnsi="Times New Roman"/>
          <w:sz w:val="22"/>
          <w:szCs w:val="22"/>
        </w:rPr>
        <w:t xml:space="preserve"> Kč</w:t>
      </w:r>
      <w:proofErr w:type="gramEnd"/>
      <w:r w:rsidRPr="001A2A6E">
        <w:rPr>
          <w:rFonts w:ascii="Times New Roman" w:hAnsi="Times New Roman"/>
          <w:sz w:val="22"/>
          <w:szCs w:val="22"/>
        </w:rPr>
        <w:t xml:space="preserve"> (slovy: </w:t>
      </w:r>
      <w:r w:rsidRPr="001A2A6E">
        <w:rPr>
          <w:rFonts w:ascii="Times New Roman" w:hAnsi="Times New Roman"/>
          <w:b/>
          <w:sz w:val="22"/>
          <w:szCs w:val="22"/>
          <w:highlight w:val="yellow"/>
        </w:rPr>
        <w:t>[*]</w:t>
      </w:r>
      <w:r w:rsidRPr="001A2A6E">
        <w:rPr>
          <w:rFonts w:ascii="Times New Roman" w:hAnsi="Times New Roman"/>
          <w:b/>
          <w:sz w:val="22"/>
          <w:szCs w:val="22"/>
        </w:rPr>
        <w:t xml:space="preserve"> </w:t>
      </w:r>
      <w:r w:rsidRPr="001A2A6E">
        <w:rPr>
          <w:rFonts w:ascii="Times New Roman" w:hAnsi="Times New Roman"/>
          <w:sz w:val="22"/>
          <w:szCs w:val="22"/>
        </w:rPr>
        <w:t xml:space="preserve">korun </w:t>
      </w:r>
      <w:proofErr w:type="gramStart"/>
      <w:r w:rsidRPr="001A2A6E">
        <w:rPr>
          <w:rFonts w:ascii="Times New Roman" w:hAnsi="Times New Roman"/>
          <w:sz w:val="22"/>
          <w:szCs w:val="22"/>
        </w:rPr>
        <w:t>českých) (dále</w:t>
      </w:r>
      <w:proofErr w:type="gramEnd"/>
      <w:r w:rsidRPr="001A2A6E">
        <w:rPr>
          <w:rFonts w:ascii="Times New Roman" w:hAnsi="Times New Roman"/>
          <w:sz w:val="22"/>
          <w:szCs w:val="22"/>
        </w:rPr>
        <w:t xml:space="preserve"> jen „</w:t>
      </w:r>
      <w:r w:rsidRPr="001A2A6E">
        <w:rPr>
          <w:rFonts w:ascii="Times New Roman" w:hAnsi="Times New Roman"/>
          <w:b/>
          <w:sz w:val="22"/>
          <w:szCs w:val="22"/>
        </w:rPr>
        <w:t>dar</w:t>
      </w:r>
      <w:r w:rsidRPr="001A2A6E">
        <w:rPr>
          <w:rFonts w:ascii="Times New Roman" w:hAnsi="Times New Roman"/>
          <w:sz w:val="22"/>
          <w:szCs w:val="22"/>
        </w:rPr>
        <w:t xml:space="preserve">“). </w:t>
      </w:r>
    </w:p>
    <w:p w:rsidR="001A2A6E" w:rsidRPr="001A2A6E" w:rsidRDefault="001A2A6E" w:rsidP="00E10FA4">
      <w:pPr>
        <w:spacing w:before="240"/>
        <w:jc w:val="center"/>
        <w:rPr>
          <w:b/>
          <w:snapToGrid w:val="0"/>
          <w:sz w:val="22"/>
          <w:szCs w:val="22"/>
        </w:rPr>
      </w:pPr>
      <w:r w:rsidRPr="001A2A6E">
        <w:rPr>
          <w:b/>
          <w:snapToGrid w:val="0"/>
          <w:sz w:val="22"/>
          <w:szCs w:val="22"/>
        </w:rPr>
        <w:t>III. Prohlášení dárce</w:t>
      </w:r>
    </w:p>
    <w:p w:rsidR="001A2A6E" w:rsidRPr="001A2A6E" w:rsidRDefault="001A2A6E" w:rsidP="00E10FA4">
      <w:pPr>
        <w:spacing w:before="120"/>
        <w:ind w:left="284"/>
        <w:jc w:val="both"/>
        <w:rPr>
          <w:snapToGrid w:val="0"/>
          <w:sz w:val="22"/>
          <w:szCs w:val="22"/>
        </w:rPr>
      </w:pPr>
      <w:r w:rsidRPr="001A2A6E">
        <w:rPr>
          <w:snapToGrid w:val="0"/>
          <w:sz w:val="22"/>
          <w:szCs w:val="22"/>
        </w:rPr>
        <w:t>Dárce prohlašuje, že souhlasí se zveřejněním všech náležitostí smluvního vztahu založeného touto smlouvou.</w:t>
      </w:r>
    </w:p>
    <w:p w:rsidR="001A2A6E" w:rsidRPr="001A2A6E" w:rsidRDefault="001A2A6E" w:rsidP="00E10FA4">
      <w:pPr>
        <w:spacing w:before="240"/>
        <w:jc w:val="center"/>
        <w:rPr>
          <w:b/>
          <w:snapToGrid w:val="0"/>
          <w:sz w:val="22"/>
          <w:szCs w:val="22"/>
        </w:rPr>
      </w:pPr>
      <w:r w:rsidRPr="001A2A6E">
        <w:rPr>
          <w:b/>
          <w:snapToGrid w:val="0"/>
          <w:sz w:val="22"/>
          <w:szCs w:val="22"/>
        </w:rPr>
        <w:t>IV. Předání a účel daru</w:t>
      </w:r>
    </w:p>
    <w:p w:rsidR="001A2A6E" w:rsidRPr="001A2A6E" w:rsidRDefault="001A2A6E" w:rsidP="00E10FA4">
      <w:pPr>
        <w:pStyle w:val="Odstavecseseznamem"/>
        <w:numPr>
          <w:ilvl w:val="0"/>
          <w:numId w:val="27"/>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Dárce se zavazuje poskytnout dar obdarovanému do </w:t>
      </w:r>
      <w:r w:rsidRPr="001A2A6E">
        <w:rPr>
          <w:rFonts w:ascii="Times New Roman" w:hAnsi="Times New Roman"/>
          <w:b/>
          <w:sz w:val="22"/>
          <w:szCs w:val="22"/>
          <w:highlight w:val="yellow"/>
        </w:rPr>
        <w:t>[*]</w:t>
      </w:r>
      <w:r w:rsidRPr="001A2A6E">
        <w:rPr>
          <w:rFonts w:ascii="Times New Roman" w:hAnsi="Times New Roman"/>
          <w:b/>
          <w:sz w:val="22"/>
          <w:szCs w:val="22"/>
        </w:rPr>
        <w:t xml:space="preserve"> </w:t>
      </w:r>
      <w:r w:rsidRPr="001A2A6E">
        <w:rPr>
          <w:rFonts w:ascii="Times New Roman" w:hAnsi="Times New Roman"/>
          <w:sz w:val="22"/>
          <w:szCs w:val="22"/>
        </w:rPr>
        <w:t>dnů ode</w:t>
      </w:r>
      <w:r w:rsidRPr="001A2A6E">
        <w:rPr>
          <w:rFonts w:ascii="Times New Roman" w:hAnsi="Times New Roman"/>
          <w:snapToGrid w:val="0"/>
          <w:sz w:val="22"/>
          <w:szCs w:val="22"/>
        </w:rPr>
        <w:t xml:space="preserve"> dnů ode dne účinnosti této smlouvy, a to bezhotovostně na bankovní účet obdarovaného uvedený v záhlaví této smlouvy.</w:t>
      </w:r>
    </w:p>
    <w:p w:rsidR="00E10FA4" w:rsidRPr="00E10FA4" w:rsidRDefault="001A2A6E" w:rsidP="00E10FA4">
      <w:pPr>
        <w:pStyle w:val="Odstavecseseznamem"/>
        <w:numPr>
          <w:ilvl w:val="0"/>
          <w:numId w:val="27"/>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Obdarovaný je oprávněn použít dar za účelem </w:t>
      </w:r>
      <w:r w:rsidRPr="001A2A6E">
        <w:rPr>
          <w:rFonts w:ascii="Times New Roman" w:hAnsi="Times New Roman"/>
          <w:b/>
          <w:sz w:val="22"/>
          <w:szCs w:val="22"/>
          <w:highlight w:val="yellow"/>
        </w:rPr>
        <w:t>[*]</w:t>
      </w:r>
      <w:r w:rsidRPr="001A2A6E">
        <w:rPr>
          <w:rFonts w:ascii="Times New Roman" w:hAnsi="Times New Roman"/>
          <w:sz w:val="22"/>
          <w:szCs w:val="22"/>
        </w:rPr>
        <w:t xml:space="preserve">. </w:t>
      </w:r>
    </w:p>
    <w:p w:rsidR="001A2A6E" w:rsidRPr="001A2A6E" w:rsidRDefault="001A2A6E" w:rsidP="00E10FA4">
      <w:pPr>
        <w:spacing w:before="240"/>
        <w:jc w:val="center"/>
        <w:rPr>
          <w:b/>
          <w:snapToGrid w:val="0"/>
          <w:sz w:val="22"/>
          <w:szCs w:val="22"/>
        </w:rPr>
      </w:pPr>
      <w:r w:rsidRPr="001A2A6E">
        <w:rPr>
          <w:b/>
          <w:snapToGrid w:val="0"/>
          <w:sz w:val="22"/>
          <w:szCs w:val="22"/>
        </w:rPr>
        <w:t>V. Prorogace</w:t>
      </w:r>
    </w:p>
    <w:p w:rsidR="001A2A6E" w:rsidRPr="001A2A6E" w:rsidRDefault="001A2A6E" w:rsidP="00E10FA4">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Smluvní strany se ve smyslu ustanovení § 89a zákona č. 99/1963 Sb., občanský soudní řád dohodly, že místně příslušným soudem k projednání a rozhodnutí sporů a jiných právních věcí vyplývajících z této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1A2A6E" w:rsidRPr="001A2A6E" w:rsidRDefault="001A2A6E" w:rsidP="00E10FA4">
      <w:pPr>
        <w:spacing w:before="240"/>
        <w:jc w:val="center"/>
        <w:rPr>
          <w:b/>
          <w:snapToGrid w:val="0"/>
          <w:sz w:val="22"/>
          <w:szCs w:val="22"/>
        </w:rPr>
      </w:pPr>
      <w:r w:rsidRPr="001A2A6E">
        <w:rPr>
          <w:b/>
          <w:snapToGrid w:val="0"/>
          <w:sz w:val="22"/>
          <w:szCs w:val="22"/>
        </w:rPr>
        <w:lastRenderedPageBreak/>
        <w:t>V</w:t>
      </w:r>
      <w:r w:rsidR="00651AB0">
        <w:rPr>
          <w:b/>
          <w:snapToGrid w:val="0"/>
          <w:sz w:val="22"/>
          <w:szCs w:val="22"/>
        </w:rPr>
        <w:t>I</w:t>
      </w:r>
      <w:r w:rsidRPr="001A2A6E">
        <w:rPr>
          <w:b/>
          <w:snapToGrid w:val="0"/>
          <w:sz w:val="22"/>
          <w:szCs w:val="22"/>
        </w:rPr>
        <w:t xml:space="preserve">. Protikorupční </w:t>
      </w:r>
      <w:r w:rsidR="00E10FA4">
        <w:rPr>
          <w:b/>
          <w:snapToGrid w:val="0"/>
          <w:sz w:val="22"/>
          <w:szCs w:val="22"/>
        </w:rPr>
        <w:t>ustanovení</w:t>
      </w:r>
    </w:p>
    <w:p w:rsidR="00BC134A" w:rsidRDefault="001A2A6E" w:rsidP="00CD455C">
      <w:pPr>
        <w:pStyle w:val="Odstavecseseznamem"/>
        <w:numPr>
          <w:ilvl w:val="0"/>
          <w:numId w:val="32"/>
        </w:numPr>
        <w:spacing w:before="120"/>
        <w:ind w:left="284" w:hanging="284"/>
        <w:contextualSpacing w:val="0"/>
        <w:jc w:val="both"/>
        <w:rPr>
          <w:rFonts w:ascii="Times New Roman" w:hAnsi="Times New Roman"/>
          <w:sz w:val="22"/>
          <w:szCs w:val="22"/>
        </w:rPr>
      </w:pPr>
      <w:r w:rsidRPr="001A2A6E">
        <w:rPr>
          <w:rFonts w:ascii="Times New Roman" w:hAnsi="Times New Roman"/>
          <w:sz w:val="22"/>
          <w:szCs w:val="22"/>
        </w:rPr>
        <w:t>Smluvní strany se</w:t>
      </w:r>
      <w:r w:rsidR="00945900">
        <w:rPr>
          <w:rFonts w:ascii="Times New Roman" w:hAnsi="Times New Roman"/>
          <w:sz w:val="22"/>
          <w:szCs w:val="22"/>
        </w:rPr>
        <w:t xml:space="preserv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smluvní straně přičteno podle zákona č. 418/2011 Sb., o trestní odpovědnosti právnických osob a řízení proti ním, jakož aby ani nevznikla trestní odpovědnost fyzických osob (včetně zaměstnanců) podle trestního zákoníku, případně nebylo zahájeno trestní stíhání proti kterékoliv smluvní straně včetně jejich zaměstnanců podle platných právních předpisů.</w:t>
      </w:r>
    </w:p>
    <w:p w:rsidR="00BC134A" w:rsidRPr="00CD455C" w:rsidRDefault="00BC134A" w:rsidP="00CD455C">
      <w:pPr>
        <w:pStyle w:val="Odstavecseseznamem"/>
        <w:numPr>
          <w:ilvl w:val="0"/>
          <w:numId w:val="32"/>
        </w:numPr>
        <w:spacing w:before="120"/>
        <w:ind w:left="284" w:hanging="284"/>
        <w:contextualSpacing w:val="0"/>
        <w:jc w:val="both"/>
        <w:rPr>
          <w:rFonts w:ascii="Times New Roman" w:hAnsi="Times New Roman"/>
          <w:sz w:val="22"/>
          <w:szCs w:val="22"/>
        </w:rPr>
      </w:pPr>
      <w:r>
        <w:rPr>
          <w:rFonts w:ascii="Times New Roman" w:hAnsi="Times New Roman"/>
          <w:sz w:val="22"/>
          <w:szCs w:val="22"/>
        </w:rPr>
        <w:t xml:space="preserve">Smluvní strany se </w:t>
      </w:r>
      <w:r w:rsidRPr="00CD455C">
        <w:rPr>
          <w:rFonts w:ascii="Times New Roman" w:hAnsi="Times New Roman"/>
          <w:sz w:val="22"/>
          <w:szCs w:val="22"/>
        </w:rPr>
        <w:t xml:space="preserve">dohodly, že při plnění této smlouvy budou vždy postupovat čestně a transparentně a potvrzují, že takto jednaly i v průběhu vyjednávání a po dobu účinnosti této smlouvy. 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 </w:t>
      </w:r>
    </w:p>
    <w:p w:rsidR="009F2D81" w:rsidRPr="00CD455C" w:rsidRDefault="009F2D81" w:rsidP="00CD455C">
      <w:pPr>
        <w:pStyle w:val="Odstavecseseznamem"/>
        <w:numPr>
          <w:ilvl w:val="0"/>
          <w:numId w:val="32"/>
        </w:numPr>
        <w:spacing w:before="120"/>
        <w:ind w:left="284" w:hanging="284"/>
        <w:contextualSpacing w:val="0"/>
        <w:jc w:val="both"/>
        <w:rPr>
          <w:rFonts w:ascii="Times New Roman" w:hAnsi="Times New Roman"/>
          <w:sz w:val="22"/>
          <w:szCs w:val="22"/>
        </w:rPr>
      </w:pPr>
      <w:r w:rsidRPr="00CD455C">
        <w:rPr>
          <w:rFonts w:ascii="Times New Roman" w:hAnsi="Times New Roman"/>
          <w:sz w:val="22"/>
          <w:szCs w:val="22"/>
        </w:rPr>
        <w:t>V této souvislosti se smluvní strany zavazují si navzájem neprodleně oznámit důvodné podezření ohledně možného jednání, které je v rozporu se zásadami podle tohoto článku a mohlo by souviset s plněním této smlouvy nebo s jejím uzavíráním.</w:t>
      </w:r>
    </w:p>
    <w:p w:rsidR="001A2A6E" w:rsidRPr="001A2A6E" w:rsidRDefault="001A2A6E" w:rsidP="00E10FA4">
      <w:pPr>
        <w:spacing w:before="240"/>
        <w:jc w:val="center"/>
        <w:rPr>
          <w:b/>
          <w:snapToGrid w:val="0"/>
          <w:sz w:val="22"/>
          <w:szCs w:val="22"/>
        </w:rPr>
      </w:pPr>
      <w:r w:rsidRPr="001A2A6E">
        <w:rPr>
          <w:b/>
          <w:snapToGrid w:val="0"/>
          <w:sz w:val="22"/>
          <w:szCs w:val="22"/>
        </w:rPr>
        <w:t>VI</w:t>
      </w:r>
      <w:r w:rsidR="00651AB0">
        <w:rPr>
          <w:b/>
          <w:snapToGrid w:val="0"/>
          <w:sz w:val="22"/>
          <w:szCs w:val="22"/>
        </w:rPr>
        <w:t>I</w:t>
      </w:r>
      <w:bookmarkStart w:id="0" w:name="_GoBack"/>
      <w:bookmarkEnd w:id="0"/>
      <w:r w:rsidRPr="001A2A6E">
        <w:rPr>
          <w:b/>
          <w:snapToGrid w:val="0"/>
          <w:sz w:val="22"/>
          <w:szCs w:val="22"/>
        </w:rPr>
        <w:t>. Závěrečná ustanovení</w:t>
      </w:r>
    </w:p>
    <w:p w:rsidR="001A2A6E"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Tato smlouva nabývá platnosti a účinnosti dnem jejího podpisu oběma smluvními stranami, nemá-li nabýt v souladu se zákonem č. 340/2015 Sb., o zvláštních podmínkách účinnosti některých smluv, uveřejňování smluv a o registru smluv, v platném a účinném znění, účinnosti později; </w:t>
      </w:r>
      <w:r w:rsidRPr="001A2A6E">
        <w:rPr>
          <w:rFonts w:ascii="Times New Roman" w:hAnsi="Times New Roman"/>
          <w:snapToGrid w:val="0"/>
          <w:sz w:val="22"/>
          <w:szCs w:val="22"/>
        </w:rPr>
        <w:t>obdarovaný v takovém případě zajistí uveřejnění této smlouvy v registru smluv</w:t>
      </w:r>
      <w:r w:rsidRPr="001A2A6E">
        <w:rPr>
          <w:rFonts w:ascii="Times New Roman" w:hAnsi="Times New Roman"/>
          <w:sz w:val="22"/>
          <w:szCs w:val="22"/>
        </w:rPr>
        <w:t>.</w:t>
      </w:r>
    </w:p>
    <w:p w:rsidR="009F4112"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vztahy mezi smluvními stranami založené touto smlo</w:t>
      </w:r>
      <w:r w:rsidR="00E10FA4">
        <w:rPr>
          <w:rFonts w:ascii="Times New Roman" w:hAnsi="Times New Roman"/>
          <w:sz w:val="22"/>
          <w:szCs w:val="22"/>
        </w:rPr>
        <w:t>uvou se řídí ustanoveními občanského zákoníku.</w:t>
      </w:r>
    </w:p>
    <w:p w:rsidR="001A2A6E"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napToGrid w:val="0"/>
          <w:sz w:val="22"/>
          <w:szCs w:val="22"/>
        </w:rPr>
      </w:pPr>
      <w:r w:rsidRPr="001A2A6E">
        <w:rPr>
          <w:rFonts w:ascii="Times New Roman" w:hAnsi="Times New Roman"/>
          <w:sz w:val="22"/>
          <w:szCs w:val="22"/>
        </w:rPr>
        <w:t>Jakékoliv změny a dodatky k této smlouvě</w:t>
      </w:r>
      <w:r w:rsidRPr="001A2A6E">
        <w:rPr>
          <w:rFonts w:ascii="Times New Roman" w:hAnsi="Times New Roman"/>
          <w:snapToGrid w:val="0"/>
          <w:sz w:val="22"/>
          <w:szCs w:val="22"/>
        </w:rPr>
        <w:t xml:space="preserve"> musí mít písemnou formu a musí být podepsané oběma smluvními stranami. Případné dodatky k této smlouvě budou označeny jako „dodatek“ a číslovány vzestupně. Tato smlouva může být ukončena pouze písemně.</w:t>
      </w:r>
    </w:p>
    <w:p w:rsidR="001A2A6E"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napToGrid w:val="0"/>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rsidR="001A2A6E"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Je-li tato smlouva uzavřena v listinné podobě, je vyhotovena ve třech stejnopisech, z nichž každý má platnost originálu. Dárce obdrží jeden stejnopis a obdarovaný obdrží dva stejnopisy. V případě, že je tato smlouva vyhotovena v elektronické podobě, jedná se o jedno vyhotovení s elektronickými podpisy obou smluvních stran v souladu se zákonem č. 297/2016 Sb., o službách vytvářejících důvěru pro elektronické transakce, ve znění pozdějších předpisů. </w:t>
      </w:r>
    </w:p>
    <w:p w:rsidR="001A2A6E" w:rsidRPr="001A2A6E" w:rsidRDefault="001A2A6E" w:rsidP="00E10FA4">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na závěr této smlouvy výslovně prohlašují, že jim nejsou známy žádné okolnosti bránící v uzavření této smlouvy.</w:t>
      </w:r>
    </w:p>
    <w:p w:rsidR="00AC54BF" w:rsidRPr="00F87F93" w:rsidRDefault="001A2A6E" w:rsidP="00C26EE9">
      <w:pPr>
        <w:pStyle w:val="Odstavecseseznamem"/>
        <w:numPr>
          <w:ilvl w:val="0"/>
          <w:numId w:val="31"/>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157"/>
        <w:gridCol w:w="4389"/>
      </w:tblGrid>
      <w:tr w:rsidR="00F87F93" w:rsidTr="00F87F93">
        <w:tc>
          <w:tcPr>
            <w:tcW w:w="3516" w:type="dxa"/>
          </w:tcPr>
          <w:p w:rsidR="00F87F93" w:rsidRPr="00E10FA4" w:rsidRDefault="00F87F93" w:rsidP="00F87F93">
            <w:pPr>
              <w:keepLines/>
              <w:spacing w:before="120"/>
              <w:rPr>
                <w:sz w:val="22"/>
                <w:szCs w:val="22"/>
              </w:rPr>
            </w:pPr>
            <w:r>
              <w:rPr>
                <w:sz w:val="22"/>
                <w:szCs w:val="22"/>
              </w:rPr>
              <w:t xml:space="preserve">V </w:t>
            </w:r>
            <w:r w:rsidRPr="00E10FA4">
              <w:rPr>
                <w:b/>
                <w:sz w:val="22"/>
                <w:szCs w:val="22"/>
                <w:highlight w:val="yellow"/>
              </w:rPr>
              <w:t>[*]</w:t>
            </w:r>
            <w:r>
              <w:rPr>
                <w:b/>
                <w:sz w:val="22"/>
                <w:szCs w:val="22"/>
              </w:rPr>
              <w:t xml:space="preserve"> </w:t>
            </w:r>
            <w:r w:rsidRPr="00F87F93">
              <w:rPr>
                <w:sz w:val="22"/>
                <w:szCs w:val="22"/>
              </w:rPr>
              <w:t>dne</w:t>
            </w:r>
            <w:r>
              <w:rPr>
                <w:b/>
                <w:sz w:val="22"/>
                <w:szCs w:val="22"/>
              </w:rPr>
              <w:t xml:space="preserve"> </w:t>
            </w:r>
            <w:r w:rsidRPr="00E10FA4">
              <w:rPr>
                <w:b/>
                <w:sz w:val="22"/>
                <w:szCs w:val="22"/>
                <w:highlight w:val="yellow"/>
              </w:rPr>
              <w:t>[*]</w:t>
            </w:r>
          </w:p>
        </w:tc>
        <w:tc>
          <w:tcPr>
            <w:tcW w:w="1157" w:type="dxa"/>
          </w:tcPr>
          <w:p w:rsidR="00F87F93" w:rsidRDefault="00F87F93" w:rsidP="00F87F93">
            <w:pPr>
              <w:spacing w:before="120"/>
              <w:jc w:val="both"/>
              <w:rPr>
                <w:sz w:val="22"/>
                <w:szCs w:val="22"/>
              </w:rPr>
            </w:pPr>
          </w:p>
        </w:tc>
        <w:tc>
          <w:tcPr>
            <w:tcW w:w="4389" w:type="dxa"/>
          </w:tcPr>
          <w:p w:rsidR="00F87F93" w:rsidRPr="00E10FA4" w:rsidRDefault="00F87F93" w:rsidP="00F87F93">
            <w:pPr>
              <w:keepLines/>
              <w:spacing w:before="120"/>
              <w:rPr>
                <w:sz w:val="22"/>
                <w:szCs w:val="22"/>
              </w:rPr>
            </w:pPr>
            <w:r>
              <w:rPr>
                <w:sz w:val="22"/>
                <w:szCs w:val="22"/>
              </w:rPr>
              <w:t xml:space="preserve">V Praze dne </w:t>
            </w:r>
            <w:r w:rsidRPr="00E10FA4">
              <w:rPr>
                <w:b/>
                <w:sz w:val="22"/>
                <w:szCs w:val="22"/>
                <w:highlight w:val="yellow"/>
              </w:rPr>
              <w:t>[*]</w:t>
            </w:r>
          </w:p>
        </w:tc>
      </w:tr>
      <w:tr w:rsidR="00F87F93" w:rsidTr="00F87F93">
        <w:tc>
          <w:tcPr>
            <w:tcW w:w="3516" w:type="dxa"/>
          </w:tcPr>
          <w:p w:rsidR="00F87F93" w:rsidRDefault="00F87F93" w:rsidP="00F87F93">
            <w:pPr>
              <w:keepLines/>
              <w:rPr>
                <w:sz w:val="22"/>
                <w:szCs w:val="22"/>
              </w:rPr>
            </w:pPr>
          </w:p>
          <w:p w:rsidR="00F87F93" w:rsidRPr="00E10FA4" w:rsidRDefault="00F87F93" w:rsidP="00F87F93">
            <w:pPr>
              <w:keepLines/>
              <w:rPr>
                <w:sz w:val="22"/>
                <w:szCs w:val="22"/>
              </w:rPr>
            </w:pPr>
          </w:p>
          <w:p w:rsidR="00F87F93" w:rsidRDefault="00F87F93" w:rsidP="00F87F93">
            <w:pPr>
              <w:keepLines/>
              <w:rPr>
                <w:sz w:val="22"/>
                <w:szCs w:val="22"/>
              </w:rPr>
            </w:pPr>
            <w:r w:rsidRPr="00E10FA4">
              <w:rPr>
                <w:sz w:val="22"/>
                <w:szCs w:val="22"/>
              </w:rPr>
              <w:t>………………………………………</w:t>
            </w:r>
          </w:p>
        </w:tc>
        <w:tc>
          <w:tcPr>
            <w:tcW w:w="1157" w:type="dxa"/>
          </w:tcPr>
          <w:p w:rsidR="00F87F93" w:rsidRDefault="00F87F93" w:rsidP="00F87F93">
            <w:pPr>
              <w:spacing w:before="120"/>
              <w:jc w:val="both"/>
              <w:rPr>
                <w:sz w:val="22"/>
                <w:szCs w:val="22"/>
              </w:rPr>
            </w:pPr>
          </w:p>
        </w:tc>
        <w:tc>
          <w:tcPr>
            <w:tcW w:w="4389" w:type="dxa"/>
          </w:tcPr>
          <w:p w:rsidR="00F87F93" w:rsidRDefault="00F87F93" w:rsidP="00F87F93">
            <w:pPr>
              <w:keepLines/>
              <w:rPr>
                <w:sz w:val="22"/>
                <w:szCs w:val="22"/>
              </w:rPr>
            </w:pPr>
          </w:p>
          <w:p w:rsidR="00F87F93" w:rsidRPr="00E10FA4" w:rsidRDefault="00F87F93" w:rsidP="00F87F93">
            <w:pPr>
              <w:keepLines/>
              <w:rPr>
                <w:sz w:val="22"/>
                <w:szCs w:val="22"/>
              </w:rPr>
            </w:pPr>
          </w:p>
          <w:p w:rsidR="00F87F93" w:rsidRDefault="00F87F93" w:rsidP="00F87F93">
            <w:pPr>
              <w:keepLines/>
              <w:rPr>
                <w:sz w:val="22"/>
                <w:szCs w:val="22"/>
              </w:rPr>
            </w:pPr>
            <w:r w:rsidRPr="00E10FA4">
              <w:rPr>
                <w:sz w:val="22"/>
                <w:szCs w:val="22"/>
              </w:rPr>
              <w:t>………………………………………</w:t>
            </w:r>
          </w:p>
        </w:tc>
      </w:tr>
      <w:tr w:rsidR="00F87F93" w:rsidTr="00F87F93">
        <w:tc>
          <w:tcPr>
            <w:tcW w:w="3516" w:type="dxa"/>
          </w:tcPr>
          <w:p w:rsidR="00F87F93" w:rsidRPr="00F87F93" w:rsidRDefault="00F87F93" w:rsidP="00F87F93">
            <w:pPr>
              <w:keepLines/>
              <w:rPr>
                <w:b/>
                <w:sz w:val="22"/>
                <w:szCs w:val="22"/>
              </w:rPr>
            </w:pPr>
            <w:r w:rsidRPr="00E10FA4">
              <w:rPr>
                <w:b/>
                <w:sz w:val="22"/>
                <w:szCs w:val="22"/>
                <w:highlight w:val="yellow"/>
              </w:rPr>
              <w:t>[*]</w:t>
            </w:r>
          </w:p>
        </w:tc>
        <w:tc>
          <w:tcPr>
            <w:tcW w:w="1157" w:type="dxa"/>
          </w:tcPr>
          <w:p w:rsidR="00F87F93" w:rsidRDefault="00F87F93" w:rsidP="00F87F93">
            <w:pPr>
              <w:spacing w:before="120"/>
              <w:jc w:val="both"/>
              <w:rPr>
                <w:sz w:val="22"/>
                <w:szCs w:val="22"/>
              </w:rPr>
            </w:pPr>
          </w:p>
        </w:tc>
        <w:tc>
          <w:tcPr>
            <w:tcW w:w="4389" w:type="dxa"/>
          </w:tcPr>
          <w:p w:rsidR="00F87F93" w:rsidRPr="00F87F93" w:rsidRDefault="00F87F93" w:rsidP="00F87F93">
            <w:pPr>
              <w:keepLines/>
              <w:rPr>
                <w:b/>
                <w:sz w:val="22"/>
                <w:szCs w:val="22"/>
              </w:rPr>
            </w:pPr>
            <w:r w:rsidRPr="00E10FA4">
              <w:rPr>
                <w:rStyle w:val="platne1"/>
                <w:b/>
                <w:sz w:val="22"/>
                <w:szCs w:val="22"/>
              </w:rPr>
              <w:t>Nemocnice Na Homolce</w:t>
            </w:r>
          </w:p>
        </w:tc>
      </w:tr>
      <w:tr w:rsidR="00F87F93" w:rsidTr="00F87F93">
        <w:tc>
          <w:tcPr>
            <w:tcW w:w="3516" w:type="dxa"/>
          </w:tcPr>
          <w:p w:rsidR="00F87F93" w:rsidRPr="00F87F93" w:rsidRDefault="00F87F93" w:rsidP="00F87F93">
            <w:pPr>
              <w:keepLines/>
              <w:rPr>
                <w:b/>
                <w:sz w:val="22"/>
                <w:szCs w:val="22"/>
              </w:rPr>
            </w:pPr>
            <w:r w:rsidRPr="00E10FA4">
              <w:rPr>
                <w:b/>
                <w:sz w:val="22"/>
                <w:szCs w:val="22"/>
                <w:highlight w:val="yellow"/>
              </w:rPr>
              <w:t>[*]</w:t>
            </w:r>
          </w:p>
        </w:tc>
        <w:tc>
          <w:tcPr>
            <w:tcW w:w="1157" w:type="dxa"/>
          </w:tcPr>
          <w:p w:rsidR="00F87F93" w:rsidRDefault="00F87F93" w:rsidP="00F87F93">
            <w:pPr>
              <w:spacing w:before="120"/>
              <w:jc w:val="both"/>
              <w:rPr>
                <w:sz w:val="22"/>
                <w:szCs w:val="22"/>
              </w:rPr>
            </w:pPr>
          </w:p>
        </w:tc>
        <w:tc>
          <w:tcPr>
            <w:tcW w:w="4389" w:type="dxa"/>
          </w:tcPr>
          <w:p w:rsidR="00F87F93" w:rsidRDefault="00F87F93" w:rsidP="00F87F93">
            <w:pPr>
              <w:keepLines/>
              <w:rPr>
                <w:sz w:val="22"/>
                <w:szCs w:val="22"/>
              </w:rPr>
            </w:pPr>
            <w:r w:rsidRPr="00E10FA4">
              <w:rPr>
                <w:rStyle w:val="platne1"/>
                <w:sz w:val="22"/>
                <w:szCs w:val="22"/>
              </w:rPr>
              <w:t xml:space="preserve">MUDr. Petr </w:t>
            </w:r>
            <w:proofErr w:type="spellStart"/>
            <w:r w:rsidRPr="00E10FA4">
              <w:rPr>
                <w:rStyle w:val="platne1"/>
                <w:sz w:val="22"/>
                <w:szCs w:val="22"/>
              </w:rPr>
              <w:t>Polouček</w:t>
            </w:r>
            <w:proofErr w:type="spellEnd"/>
            <w:r w:rsidRPr="00E10FA4">
              <w:rPr>
                <w:rStyle w:val="platne1"/>
                <w:sz w:val="22"/>
                <w:szCs w:val="22"/>
              </w:rPr>
              <w:t>, MBA</w:t>
            </w:r>
            <w:r>
              <w:rPr>
                <w:rStyle w:val="platne1"/>
                <w:sz w:val="22"/>
                <w:szCs w:val="22"/>
              </w:rPr>
              <w:t>, ředitel</w:t>
            </w:r>
          </w:p>
        </w:tc>
      </w:tr>
      <w:tr w:rsidR="00F87F93" w:rsidTr="00F87F93">
        <w:tc>
          <w:tcPr>
            <w:tcW w:w="3516" w:type="dxa"/>
          </w:tcPr>
          <w:p w:rsidR="00F87F93" w:rsidRPr="00F87F93" w:rsidRDefault="00F87F93" w:rsidP="00F87F93">
            <w:pPr>
              <w:keepLines/>
              <w:rPr>
                <w:sz w:val="22"/>
                <w:szCs w:val="22"/>
                <w:highlight w:val="yellow"/>
              </w:rPr>
            </w:pPr>
            <w:r w:rsidRPr="00F87F93">
              <w:rPr>
                <w:sz w:val="22"/>
                <w:szCs w:val="22"/>
              </w:rPr>
              <w:t>Dárce</w:t>
            </w:r>
          </w:p>
        </w:tc>
        <w:tc>
          <w:tcPr>
            <w:tcW w:w="1157" w:type="dxa"/>
          </w:tcPr>
          <w:p w:rsidR="00F87F93" w:rsidRDefault="00F87F93" w:rsidP="00F87F93">
            <w:pPr>
              <w:spacing w:before="120"/>
              <w:jc w:val="both"/>
              <w:rPr>
                <w:sz w:val="22"/>
                <w:szCs w:val="22"/>
              </w:rPr>
            </w:pPr>
          </w:p>
        </w:tc>
        <w:tc>
          <w:tcPr>
            <w:tcW w:w="4389" w:type="dxa"/>
          </w:tcPr>
          <w:p w:rsidR="00F87F93" w:rsidRPr="00E10FA4" w:rsidRDefault="00F87F93" w:rsidP="00F87F93">
            <w:pPr>
              <w:keepLines/>
              <w:rPr>
                <w:rStyle w:val="platne1"/>
                <w:sz w:val="22"/>
                <w:szCs w:val="22"/>
              </w:rPr>
            </w:pPr>
            <w:r>
              <w:rPr>
                <w:rStyle w:val="platne1"/>
                <w:sz w:val="22"/>
                <w:szCs w:val="22"/>
              </w:rPr>
              <w:t>Obdarovaný</w:t>
            </w:r>
          </w:p>
        </w:tc>
      </w:tr>
    </w:tbl>
    <w:p w:rsidR="00030B41" w:rsidRPr="00F87F93" w:rsidRDefault="00030B41" w:rsidP="00F87F93">
      <w:pPr>
        <w:tabs>
          <w:tab w:val="left" w:pos="3814"/>
        </w:tabs>
        <w:rPr>
          <w:rFonts w:ascii="Calibri" w:hAnsi="Calibri"/>
          <w:sz w:val="22"/>
          <w:szCs w:val="22"/>
        </w:rPr>
      </w:pPr>
    </w:p>
    <w:sectPr w:rsidR="00030B41" w:rsidRPr="00F87F93" w:rsidSect="00F87F93">
      <w:headerReference w:type="even" r:id="rId7"/>
      <w:headerReference w:type="default" r:id="rId8"/>
      <w:footerReference w:type="even" r:id="rId9"/>
      <w:footerReference w:type="default" r:id="rId10"/>
      <w:headerReference w:type="first" r:id="rId11"/>
      <w:footerReference w:type="first" r:id="rId12"/>
      <w:pgSz w:w="11906" w:h="16838"/>
      <w:pgMar w:top="1110" w:right="1417" w:bottom="1135" w:left="1417"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5D" w:rsidRDefault="000F395D">
      <w:r>
        <w:separator/>
      </w:r>
    </w:p>
  </w:endnote>
  <w:endnote w:type="continuationSeparator" w:id="0">
    <w:p w:rsidR="000F395D" w:rsidRDefault="000F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5C" w:rsidRDefault="00CD45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2B" w:rsidRPr="00BB3C2B" w:rsidRDefault="00BB3C2B" w:rsidP="00BB3C2B">
    <w:pPr>
      <w:pStyle w:val="Zpat"/>
      <w:ind w:hanging="1276"/>
      <w:jc w:val="right"/>
      <w:rPr>
        <w:rFonts w:ascii="Calibri" w:hAnsi="Calibri"/>
        <w:sz w:val="16"/>
        <w:szCs w:val="16"/>
      </w:rPr>
    </w:pPr>
    <w:r w:rsidRPr="00BB3C2B">
      <w:rPr>
        <w:rFonts w:ascii="Calibri" w:hAnsi="Calibri"/>
        <w:sz w:val="16"/>
        <w:szCs w:val="16"/>
      </w:rPr>
      <w:t>V</w:t>
    </w:r>
    <w:r w:rsidR="002C31E1">
      <w:rPr>
        <w:rFonts w:ascii="Calibri" w:hAnsi="Calibri"/>
        <w:sz w:val="16"/>
        <w:szCs w:val="16"/>
      </w:rPr>
      <w:t>erze:</w:t>
    </w:r>
    <w:r w:rsidR="002C0123">
      <w:rPr>
        <w:rFonts w:ascii="Calibri" w:hAnsi="Calibri"/>
        <w:sz w:val="16"/>
        <w:szCs w:val="16"/>
      </w:rPr>
      <w:t xml:space="preserve"> </w:t>
    </w:r>
    <w:r w:rsidR="002C31E1" w:rsidRPr="005C2127">
      <w:rPr>
        <w:rFonts w:ascii="Calibri" w:hAnsi="Calibri"/>
        <w:sz w:val="16"/>
        <w:szCs w:val="16"/>
        <w:highlight w:val="lightGray"/>
      </w:rPr>
      <w:t>0</w:t>
    </w:r>
    <w:r w:rsidR="005C2127" w:rsidRPr="005C2127">
      <w:rPr>
        <w:rFonts w:ascii="Calibri" w:hAnsi="Calibri"/>
        <w:sz w:val="16"/>
        <w:szCs w:val="16"/>
        <w:highlight w:val="lightGray"/>
      </w:rPr>
      <w:t>7</w:t>
    </w:r>
    <w:r w:rsidR="00CD455C">
      <w:rPr>
        <w:rFonts w:ascii="Calibri" w:hAnsi="Calibri"/>
        <w:sz w:val="16"/>
        <w:szCs w:val="16"/>
        <w:highlight w:val="lightGray"/>
      </w:rPr>
      <w:t>,</w:t>
    </w:r>
    <w:r w:rsidR="009D4CBD" w:rsidRPr="005C2127">
      <w:rPr>
        <w:rFonts w:ascii="Calibri" w:hAnsi="Calibri"/>
        <w:sz w:val="16"/>
        <w:szCs w:val="16"/>
        <w:highlight w:val="lightGray"/>
      </w:rPr>
      <w:t>0</w:t>
    </w:r>
    <w:r w:rsidR="005C2127" w:rsidRPr="005C2127">
      <w:rPr>
        <w:rFonts w:ascii="Calibri" w:hAnsi="Calibri"/>
        <w:sz w:val="16"/>
        <w:szCs w:val="16"/>
        <w:highlight w:val="lightGray"/>
      </w:rPr>
      <w:t>1</w:t>
    </w:r>
    <w:r w:rsidR="00E41D6A" w:rsidRPr="005C2127">
      <w:rPr>
        <w:rFonts w:ascii="Calibri" w:hAnsi="Calibri"/>
        <w:sz w:val="16"/>
        <w:szCs w:val="16"/>
        <w:highlight w:val="lightGray"/>
      </w:rPr>
      <w:t>/20</w:t>
    </w:r>
    <w:r w:rsidR="009D4CBD" w:rsidRPr="005C2127">
      <w:rPr>
        <w:rFonts w:ascii="Calibri" w:hAnsi="Calibri"/>
        <w:sz w:val="16"/>
        <w:szCs w:val="16"/>
        <w:highlight w:val="lightGray"/>
      </w:rPr>
      <w:t>2</w:t>
    </w:r>
    <w:r w:rsidR="005C2127" w:rsidRPr="005C2127">
      <w:rPr>
        <w:rFonts w:ascii="Calibri" w:hAnsi="Calibri"/>
        <w:sz w:val="16"/>
        <w:szCs w:val="16"/>
        <w:highlight w:val="lightGray"/>
      </w:rPr>
      <w:t>4</w:t>
    </w:r>
    <w:r w:rsidRPr="00BB3C2B">
      <w:rPr>
        <w:rFonts w:ascii="Calibri" w:hAnsi="Calibri"/>
        <w:sz w:val="16"/>
        <w:szCs w:val="16"/>
      </w:rPr>
      <w:tab/>
    </w:r>
    <w:r>
      <w:rPr>
        <w:rFonts w:ascii="Calibri" w:hAnsi="Calibri"/>
        <w:sz w:val="16"/>
        <w:szCs w:val="16"/>
      </w:rPr>
      <w:tab/>
    </w:r>
    <w:r w:rsidRPr="00BB3C2B">
      <w:rPr>
        <w:rFonts w:ascii="Calibri" w:hAnsi="Calibri"/>
        <w:sz w:val="16"/>
        <w:szCs w:val="16"/>
      </w:rPr>
      <w:tab/>
      <w:t xml:space="preserve">Stránka </w:t>
    </w:r>
    <w:r w:rsidRPr="00BB3C2B">
      <w:rPr>
        <w:rFonts w:ascii="Calibri" w:hAnsi="Calibri"/>
        <w:b/>
        <w:bCs/>
        <w:sz w:val="16"/>
        <w:szCs w:val="16"/>
      </w:rPr>
      <w:fldChar w:fldCharType="begin"/>
    </w:r>
    <w:r w:rsidRPr="00BB3C2B">
      <w:rPr>
        <w:rFonts w:ascii="Calibri" w:hAnsi="Calibri"/>
        <w:b/>
        <w:bCs/>
        <w:sz w:val="16"/>
        <w:szCs w:val="16"/>
      </w:rPr>
      <w:instrText>PAGE</w:instrText>
    </w:r>
    <w:r w:rsidRPr="00BB3C2B">
      <w:rPr>
        <w:rFonts w:ascii="Calibri" w:hAnsi="Calibri"/>
        <w:b/>
        <w:bCs/>
        <w:sz w:val="16"/>
        <w:szCs w:val="16"/>
      </w:rPr>
      <w:fldChar w:fldCharType="separate"/>
    </w:r>
    <w:r w:rsidR="00651AB0">
      <w:rPr>
        <w:rFonts w:ascii="Calibri" w:hAnsi="Calibri"/>
        <w:b/>
        <w:bCs/>
        <w:noProof/>
        <w:sz w:val="16"/>
        <w:szCs w:val="16"/>
      </w:rPr>
      <w:t>2</w:t>
    </w:r>
    <w:r w:rsidRPr="00BB3C2B">
      <w:rPr>
        <w:rFonts w:ascii="Calibri" w:hAnsi="Calibri"/>
        <w:b/>
        <w:bCs/>
        <w:sz w:val="16"/>
        <w:szCs w:val="16"/>
      </w:rPr>
      <w:fldChar w:fldCharType="end"/>
    </w:r>
    <w:r w:rsidRPr="00BB3C2B">
      <w:rPr>
        <w:rFonts w:ascii="Calibri" w:hAnsi="Calibri"/>
        <w:sz w:val="16"/>
        <w:szCs w:val="16"/>
      </w:rPr>
      <w:t xml:space="preserve"> z </w:t>
    </w:r>
    <w:r w:rsidRPr="00BB3C2B">
      <w:rPr>
        <w:rFonts w:ascii="Calibri" w:hAnsi="Calibri"/>
        <w:b/>
        <w:bCs/>
        <w:sz w:val="16"/>
        <w:szCs w:val="16"/>
      </w:rPr>
      <w:fldChar w:fldCharType="begin"/>
    </w:r>
    <w:r w:rsidRPr="00BB3C2B">
      <w:rPr>
        <w:rFonts w:ascii="Calibri" w:hAnsi="Calibri"/>
        <w:b/>
        <w:bCs/>
        <w:sz w:val="16"/>
        <w:szCs w:val="16"/>
      </w:rPr>
      <w:instrText>NUMPAGES</w:instrText>
    </w:r>
    <w:r w:rsidRPr="00BB3C2B">
      <w:rPr>
        <w:rFonts w:ascii="Calibri" w:hAnsi="Calibri"/>
        <w:b/>
        <w:bCs/>
        <w:sz w:val="16"/>
        <w:szCs w:val="16"/>
      </w:rPr>
      <w:fldChar w:fldCharType="separate"/>
    </w:r>
    <w:r w:rsidR="00651AB0">
      <w:rPr>
        <w:rFonts w:ascii="Calibri" w:hAnsi="Calibri"/>
        <w:b/>
        <w:bCs/>
        <w:noProof/>
        <w:sz w:val="16"/>
        <w:szCs w:val="16"/>
      </w:rPr>
      <w:t>2</w:t>
    </w:r>
    <w:r w:rsidRPr="00BB3C2B">
      <w:rPr>
        <w:rFonts w:ascii="Calibri" w:hAnsi="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5C" w:rsidRDefault="00CD4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5D" w:rsidRDefault="000F395D">
      <w:r>
        <w:separator/>
      </w:r>
    </w:p>
  </w:footnote>
  <w:footnote w:type="continuationSeparator" w:id="0">
    <w:p w:rsidR="000F395D" w:rsidRDefault="000F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5C" w:rsidRDefault="00CD45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8" w:type="dxa"/>
      <w:tblInd w:w="-176" w:type="dxa"/>
      <w:tblLook w:val="04A0" w:firstRow="1" w:lastRow="0" w:firstColumn="1" w:lastColumn="0" w:noHBand="0" w:noVBand="1"/>
    </w:tblPr>
    <w:tblGrid>
      <w:gridCol w:w="841"/>
      <w:gridCol w:w="2802"/>
      <w:gridCol w:w="6585"/>
    </w:tblGrid>
    <w:tr w:rsidR="001E28DD" w:rsidRPr="001E28DD" w:rsidTr="002C5E58">
      <w:trPr>
        <w:trHeight w:val="711"/>
      </w:trPr>
      <w:tc>
        <w:tcPr>
          <w:tcW w:w="841" w:type="dxa"/>
          <w:hideMark/>
        </w:tcPr>
        <w:p w:rsidR="001E28DD" w:rsidRPr="001E28DD" w:rsidRDefault="00895252" w:rsidP="001E28DD">
          <w:pPr>
            <w:spacing w:before="120" w:after="120"/>
            <w:ind w:right="-138"/>
            <w:jc w:val="both"/>
            <w:rPr>
              <w:rFonts w:ascii="Calibri" w:hAnsi="Calibri"/>
              <w:b/>
              <w:sz w:val="22"/>
            </w:rPr>
          </w:pPr>
          <w:r w:rsidRPr="001E28DD">
            <w:rPr>
              <w:rFonts w:ascii="Calibri" w:hAnsi="Calibri" w:cs="Arial"/>
              <w:b/>
              <w:noProof/>
              <w:color w:val="1B587C"/>
              <w:sz w:val="22"/>
              <w:szCs w:val="28"/>
            </w:rPr>
            <w:drawing>
              <wp:inline distT="0" distB="0" distL="0" distR="0">
                <wp:extent cx="393700" cy="382905"/>
                <wp:effectExtent l="0" t="0" r="0" b="0"/>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2802" w:type="dxa"/>
          <w:hideMark/>
        </w:tcPr>
        <w:p w:rsidR="001E28DD" w:rsidRPr="001E28DD" w:rsidRDefault="001E28DD" w:rsidP="001E28DD">
          <w:pPr>
            <w:spacing w:before="120"/>
            <w:jc w:val="both"/>
            <w:rPr>
              <w:rFonts w:ascii="Calibri" w:hAnsi="Calibri" w:cs="Arial"/>
              <w:b/>
              <w:bCs/>
              <w:iCs/>
              <w:sz w:val="16"/>
              <w:szCs w:val="16"/>
            </w:rPr>
          </w:pPr>
          <w:r w:rsidRPr="001E28DD">
            <w:rPr>
              <w:rFonts w:ascii="Calibri" w:hAnsi="Calibri" w:cs="Arial"/>
              <w:b/>
              <w:bCs/>
              <w:iCs/>
              <w:sz w:val="16"/>
              <w:szCs w:val="16"/>
            </w:rPr>
            <w:t xml:space="preserve">Roentgenova </w:t>
          </w:r>
          <w:r w:rsidR="005C2127">
            <w:rPr>
              <w:rFonts w:ascii="Calibri" w:hAnsi="Calibri" w:cs="Arial"/>
              <w:b/>
              <w:bCs/>
              <w:iCs/>
              <w:sz w:val="16"/>
              <w:szCs w:val="16"/>
            </w:rPr>
            <w:t>37/</w:t>
          </w:r>
          <w:r w:rsidRPr="001E28DD">
            <w:rPr>
              <w:rFonts w:ascii="Calibri" w:hAnsi="Calibri" w:cs="Arial"/>
              <w:b/>
              <w:bCs/>
              <w:iCs/>
              <w:sz w:val="16"/>
              <w:szCs w:val="16"/>
            </w:rPr>
            <w:t xml:space="preserve">2, 150 30 Praha 5   </w:t>
          </w:r>
        </w:p>
        <w:p w:rsidR="001E28DD" w:rsidRPr="001E28DD" w:rsidRDefault="001E28DD" w:rsidP="001E28DD">
          <w:pPr>
            <w:jc w:val="both"/>
            <w:rPr>
              <w:rFonts w:ascii="Calibri" w:hAnsi="Calibri" w:cs="Arial"/>
              <w:b/>
              <w:bCs/>
              <w:iCs/>
              <w:sz w:val="16"/>
              <w:szCs w:val="16"/>
            </w:rPr>
          </w:pPr>
          <w:r w:rsidRPr="001E28DD">
            <w:rPr>
              <w:rFonts w:ascii="Calibri" w:hAnsi="Calibri"/>
              <w:sz w:val="16"/>
              <w:szCs w:val="16"/>
            </w:rPr>
            <w:t>Tel.: +420 257 271 111</w:t>
          </w:r>
          <w:r w:rsidRPr="001E28DD">
            <w:rPr>
              <w:rFonts w:ascii="Calibri" w:hAnsi="Calibri" w:cs="Arial"/>
              <w:b/>
              <w:bCs/>
              <w:iCs/>
              <w:sz w:val="16"/>
              <w:szCs w:val="16"/>
            </w:rPr>
            <w:t xml:space="preserve"> </w:t>
          </w:r>
        </w:p>
        <w:p w:rsidR="001E28DD" w:rsidRPr="001E28DD" w:rsidRDefault="001E28DD" w:rsidP="001E28DD">
          <w:pPr>
            <w:jc w:val="both"/>
            <w:rPr>
              <w:rFonts w:ascii="Calibri" w:hAnsi="Calibri"/>
              <w:b/>
              <w:sz w:val="20"/>
              <w:szCs w:val="20"/>
            </w:rPr>
          </w:pPr>
          <w:r w:rsidRPr="001E28DD">
            <w:rPr>
              <w:rFonts w:ascii="Calibri" w:hAnsi="Calibri" w:cs="Arial"/>
              <w:sz w:val="16"/>
              <w:szCs w:val="16"/>
            </w:rPr>
            <w:t>IČO: 00023884</w:t>
          </w:r>
          <w:r w:rsidRPr="001E28DD">
            <w:rPr>
              <w:rFonts w:ascii="Calibri" w:hAnsi="Calibri" w:cs="Arial"/>
              <w:b/>
              <w:bCs/>
              <w:iCs/>
              <w:sz w:val="18"/>
              <w:szCs w:val="20"/>
            </w:rPr>
            <w:t xml:space="preserve"> </w:t>
          </w:r>
        </w:p>
      </w:tc>
      <w:tc>
        <w:tcPr>
          <w:tcW w:w="6585" w:type="dxa"/>
          <w:hideMark/>
        </w:tcPr>
        <w:p w:rsidR="001E28DD" w:rsidRPr="001E28DD" w:rsidRDefault="001E28DD" w:rsidP="001E28DD">
          <w:pPr>
            <w:spacing w:before="120"/>
            <w:ind w:right="743"/>
            <w:jc w:val="right"/>
            <w:rPr>
              <w:rFonts w:ascii="Calibri" w:hAnsi="Calibri"/>
              <w:b/>
              <w:sz w:val="16"/>
              <w:szCs w:val="16"/>
            </w:rPr>
          </w:pPr>
          <w:r w:rsidRPr="001E28DD">
            <w:rPr>
              <w:rFonts w:ascii="Calibri" w:hAnsi="Calibri"/>
              <w:b/>
              <w:sz w:val="16"/>
              <w:szCs w:val="16"/>
            </w:rPr>
            <w:t>0</w:t>
          </w:r>
          <w:r w:rsidR="00E03797">
            <w:rPr>
              <w:rFonts w:ascii="Calibri" w:hAnsi="Calibri"/>
              <w:b/>
              <w:sz w:val="16"/>
              <w:szCs w:val="16"/>
            </w:rPr>
            <w:t>7</w:t>
          </w:r>
          <w:r w:rsidRPr="001E28DD">
            <w:rPr>
              <w:rFonts w:ascii="Calibri" w:hAnsi="Calibri"/>
              <w:b/>
              <w:sz w:val="16"/>
              <w:szCs w:val="16"/>
            </w:rPr>
            <w:t>_F_</w:t>
          </w:r>
          <w:r w:rsidR="00E03797">
            <w:rPr>
              <w:rFonts w:ascii="Calibri" w:hAnsi="Calibri"/>
              <w:b/>
              <w:sz w:val="16"/>
              <w:szCs w:val="16"/>
            </w:rPr>
            <w:t>NNH</w:t>
          </w:r>
          <w:r w:rsidRPr="001E28DD">
            <w:rPr>
              <w:rFonts w:ascii="Calibri" w:hAnsi="Calibri"/>
              <w:b/>
              <w:sz w:val="16"/>
              <w:szCs w:val="16"/>
            </w:rPr>
            <w:t>_00</w:t>
          </w:r>
          <w:r w:rsidR="00EF44F3">
            <w:rPr>
              <w:rFonts w:ascii="Calibri" w:hAnsi="Calibri"/>
              <w:b/>
              <w:sz w:val="16"/>
              <w:szCs w:val="16"/>
            </w:rPr>
            <w:t>1</w:t>
          </w:r>
          <w:r w:rsidRPr="001E28DD">
            <w:rPr>
              <w:rFonts w:ascii="Calibri" w:hAnsi="Calibri"/>
              <w:b/>
              <w:sz w:val="16"/>
              <w:szCs w:val="16"/>
            </w:rPr>
            <w:t xml:space="preserve"> </w:t>
          </w:r>
        </w:p>
        <w:p w:rsidR="001E28DD" w:rsidRPr="001E28DD" w:rsidRDefault="00E03797" w:rsidP="002C4D74">
          <w:pPr>
            <w:ind w:right="743"/>
            <w:jc w:val="right"/>
            <w:rPr>
              <w:rFonts w:ascii="Calibri" w:hAnsi="Calibri"/>
              <w:b/>
              <w:sz w:val="16"/>
              <w:szCs w:val="16"/>
            </w:rPr>
          </w:pPr>
          <w:r w:rsidRPr="00E03797">
            <w:rPr>
              <w:rFonts w:ascii="Calibri" w:hAnsi="Calibri"/>
              <w:b/>
              <w:sz w:val="16"/>
              <w:szCs w:val="16"/>
            </w:rPr>
            <w:t xml:space="preserve">Darovací smlouva fyzická osoba </w:t>
          </w:r>
          <w:r w:rsidR="00E41D6A" w:rsidRPr="00E03797">
            <w:rPr>
              <w:rFonts w:ascii="Calibri" w:hAnsi="Calibri"/>
              <w:b/>
              <w:sz w:val="16"/>
              <w:szCs w:val="16"/>
            </w:rPr>
            <w:t>peněžní</w:t>
          </w:r>
          <w:r w:rsidRPr="00E03797">
            <w:rPr>
              <w:rFonts w:ascii="Calibri" w:hAnsi="Calibri"/>
              <w:b/>
              <w:sz w:val="16"/>
              <w:szCs w:val="16"/>
            </w:rPr>
            <w:t xml:space="preserve"> dar</w:t>
          </w:r>
        </w:p>
      </w:tc>
    </w:tr>
  </w:tbl>
  <w:p w:rsidR="00511D7E" w:rsidRDefault="00511D7E" w:rsidP="00BB3C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5C" w:rsidRDefault="00CD45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247"/>
    <w:multiLevelType w:val="hybridMultilevel"/>
    <w:tmpl w:val="391E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E12F2"/>
    <w:multiLevelType w:val="hybridMultilevel"/>
    <w:tmpl w:val="7BBEAC04"/>
    <w:lvl w:ilvl="0" w:tplc="A50A142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E4236"/>
    <w:multiLevelType w:val="hybridMultilevel"/>
    <w:tmpl w:val="475AAF70"/>
    <w:lvl w:ilvl="0" w:tplc="484E3ECA">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3BB7E73"/>
    <w:multiLevelType w:val="hybridMultilevel"/>
    <w:tmpl w:val="A8A8A3E4"/>
    <w:lvl w:ilvl="0" w:tplc="BDE81880">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B1608"/>
    <w:multiLevelType w:val="multilevel"/>
    <w:tmpl w:val="D278C7C8"/>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CA20E8F"/>
    <w:multiLevelType w:val="hybridMultilevel"/>
    <w:tmpl w:val="EABA6738"/>
    <w:lvl w:ilvl="0" w:tplc="0405000F">
      <w:start w:val="1"/>
      <w:numFmt w:val="decimal"/>
      <w:lvlText w:val="%1."/>
      <w:lvlJc w:val="left"/>
      <w:pPr>
        <w:ind w:left="1080" w:hanging="72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CA2CCB"/>
    <w:multiLevelType w:val="hybridMultilevel"/>
    <w:tmpl w:val="634E3AEE"/>
    <w:lvl w:ilvl="0" w:tplc="C8B433A2">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F7A2A95"/>
    <w:multiLevelType w:val="multilevel"/>
    <w:tmpl w:val="C48007D0"/>
    <w:lvl w:ilvl="0">
      <w:start w:val="1"/>
      <w:numFmt w:val="decimal"/>
      <w:lvlText w:val="%1."/>
      <w:lvlJc w:val="left"/>
      <w:pPr>
        <w:tabs>
          <w:tab w:val="num" w:pos="709"/>
        </w:tabs>
        <w:ind w:left="709" w:hanging="567"/>
      </w:pPr>
      <w:rPr>
        <w:rFonts w:ascii="Calibri" w:hAnsi="Calibri"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445B5C"/>
    <w:multiLevelType w:val="hybridMultilevel"/>
    <w:tmpl w:val="4F028BA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330749F"/>
    <w:multiLevelType w:val="hybridMultilevel"/>
    <w:tmpl w:val="6A1AFC82"/>
    <w:lvl w:ilvl="0" w:tplc="313295D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FC526F"/>
    <w:multiLevelType w:val="hybridMultilevel"/>
    <w:tmpl w:val="E1C2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4E6FAC"/>
    <w:multiLevelType w:val="hybridMultilevel"/>
    <w:tmpl w:val="EF2E7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812C74"/>
    <w:multiLevelType w:val="hybridMultilevel"/>
    <w:tmpl w:val="ED1CFD06"/>
    <w:lvl w:ilvl="0" w:tplc="0405000F">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A3898"/>
    <w:multiLevelType w:val="hybridMultilevel"/>
    <w:tmpl w:val="CBA02D4E"/>
    <w:lvl w:ilvl="0" w:tplc="3E304CB0">
      <w:start w:val="1"/>
      <w:numFmt w:val="upperRoman"/>
      <w:lvlText w:val="%1."/>
      <w:lvlJc w:val="left"/>
      <w:pPr>
        <w:ind w:left="1077" w:hanging="360"/>
      </w:pPr>
      <w:rPr>
        <w:rFonts w:hint="default"/>
        <w:b/>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61DD1F97"/>
    <w:multiLevelType w:val="hybridMultilevel"/>
    <w:tmpl w:val="6F082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49089E"/>
    <w:multiLevelType w:val="hybridMultilevel"/>
    <w:tmpl w:val="A4FCDFEA"/>
    <w:lvl w:ilvl="0" w:tplc="89A64C62">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D786A"/>
    <w:multiLevelType w:val="hybridMultilevel"/>
    <w:tmpl w:val="FEFA439C"/>
    <w:lvl w:ilvl="0" w:tplc="D070F404">
      <w:start w:val="1"/>
      <w:numFmt w:val="bullet"/>
      <w:pStyle w:val="odr2"/>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0941C78"/>
    <w:multiLevelType w:val="hybridMultilevel"/>
    <w:tmpl w:val="EABA6738"/>
    <w:lvl w:ilvl="0" w:tplc="0405000F">
      <w:start w:val="1"/>
      <w:numFmt w:val="decimal"/>
      <w:lvlText w:val="%1."/>
      <w:lvlJc w:val="left"/>
      <w:pPr>
        <w:ind w:left="1080" w:hanging="72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CA3B40"/>
    <w:multiLevelType w:val="hybridMultilevel"/>
    <w:tmpl w:val="E1C2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3515AE"/>
    <w:multiLevelType w:val="hybridMultilevel"/>
    <w:tmpl w:val="6F082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EF67F8"/>
    <w:multiLevelType w:val="hybridMultilevel"/>
    <w:tmpl w:val="D7542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3"/>
  </w:num>
  <w:num w:numId="4">
    <w:abstractNumId w:val="3"/>
  </w:num>
  <w:num w:numId="5">
    <w:abstractNumId w:val="3"/>
  </w:num>
  <w:num w:numId="6">
    <w:abstractNumId w:val="4"/>
  </w:num>
  <w:num w:numId="7">
    <w:abstractNumId w:val="4"/>
  </w:num>
  <w:num w:numId="8">
    <w:abstractNumId w:val="9"/>
  </w:num>
  <w:num w:numId="9">
    <w:abstractNumId w:val="2"/>
  </w:num>
  <w:num w:numId="10">
    <w:abstractNumId w:val="9"/>
  </w:num>
  <w:num w:numId="11">
    <w:abstractNumId w:val="2"/>
  </w:num>
  <w:num w:numId="12">
    <w:abstractNumId w:val="6"/>
  </w:num>
  <w:num w:numId="13">
    <w:abstractNumId w:val="16"/>
  </w:num>
  <w:num w:numId="14">
    <w:abstractNumId w:val="6"/>
  </w:num>
  <w:num w:numId="15">
    <w:abstractNumId w:val="16"/>
  </w:num>
  <w:num w:numId="16">
    <w:abstractNumId w:val="6"/>
  </w:num>
  <w:num w:numId="17">
    <w:abstractNumId w:val="6"/>
  </w:num>
  <w:num w:numId="18">
    <w:abstractNumId w:val="16"/>
  </w:num>
  <w:num w:numId="19">
    <w:abstractNumId w:val="7"/>
  </w:num>
  <w:num w:numId="20">
    <w:abstractNumId w:val="12"/>
  </w:num>
  <w:num w:numId="21">
    <w:abstractNumId w:val="17"/>
  </w:num>
  <w:num w:numId="22">
    <w:abstractNumId w:val="5"/>
  </w:num>
  <w:num w:numId="23">
    <w:abstractNumId w:val="13"/>
  </w:num>
  <w:num w:numId="24">
    <w:abstractNumId w:val="0"/>
  </w:num>
  <w:num w:numId="25">
    <w:abstractNumId w:val="20"/>
  </w:num>
  <w:num w:numId="26">
    <w:abstractNumId w:val="10"/>
  </w:num>
  <w:num w:numId="27">
    <w:abstractNumId w:val="18"/>
  </w:num>
  <w:num w:numId="28">
    <w:abstractNumId w:val="11"/>
  </w:num>
  <w:num w:numId="29">
    <w:abstractNumId w:val="14"/>
  </w:num>
  <w:num w:numId="30">
    <w:abstractNumId w:val="19"/>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F"/>
    <w:rsid w:val="00014259"/>
    <w:rsid w:val="000203C6"/>
    <w:rsid w:val="00030B41"/>
    <w:rsid w:val="00084B82"/>
    <w:rsid w:val="00087C46"/>
    <w:rsid w:val="000971C0"/>
    <w:rsid w:val="000A4047"/>
    <w:rsid w:val="000C4DDF"/>
    <w:rsid w:val="000F06B9"/>
    <w:rsid w:val="000F395D"/>
    <w:rsid w:val="00116DE1"/>
    <w:rsid w:val="00163C24"/>
    <w:rsid w:val="001649C6"/>
    <w:rsid w:val="00184C6C"/>
    <w:rsid w:val="0019476E"/>
    <w:rsid w:val="001A2A6E"/>
    <w:rsid w:val="001A721D"/>
    <w:rsid w:val="001B020A"/>
    <w:rsid w:val="001B1B02"/>
    <w:rsid w:val="001C23B1"/>
    <w:rsid w:val="001C7361"/>
    <w:rsid w:val="001E28DD"/>
    <w:rsid w:val="001F4675"/>
    <w:rsid w:val="001F643C"/>
    <w:rsid w:val="00212737"/>
    <w:rsid w:val="00236A16"/>
    <w:rsid w:val="00273011"/>
    <w:rsid w:val="00291AC8"/>
    <w:rsid w:val="00293FEA"/>
    <w:rsid w:val="00295929"/>
    <w:rsid w:val="002A2459"/>
    <w:rsid w:val="002B0D03"/>
    <w:rsid w:val="002C0123"/>
    <w:rsid w:val="002C31E1"/>
    <w:rsid w:val="002C4D74"/>
    <w:rsid w:val="002C5E58"/>
    <w:rsid w:val="002D5A8E"/>
    <w:rsid w:val="002E15DA"/>
    <w:rsid w:val="002E19F9"/>
    <w:rsid w:val="002E2323"/>
    <w:rsid w:val="002E3112"/>
    <w:rsid w:val="00303FB8"/>
    <w:rsid w:val="003138FF"/>
    <w:rsid w:val="003349CD"/>
    <w:rsid w:val="00334D82"/>
    <w:rsid w:val="00345382"/>
    <w:rsid w:val="003630D0"/>
    <w:rsid w:val="00370B8B"/>
    <w:rsid w:val="00375298"/>
    <w:rsid w:val="00393CE2"/>
    <w:rsid w:val="003A02F8"/>
    <w:rsid w:val="003A7FCC"/>
    <w:rsid w:val="003F1501"/>
    <w:rsid w:val="00424824"/>
    <w:rsid w:val="004302A9"/>
    <w:rsid w:val="00436770"/>
    <w:rsid w:val="004514B9"/>
    <w:rsid w:val="00462C50"/>
    <w:rsid w:val="00465EC7"/>
    <w:rsid w:val="004753DF"/>
    <w:rsid w:val="0047733D"/>
    <w:rsid w:val="004D22FC"/>
    <w:rsid w:val="004D31F5"/>
    <w:rsid w:val="004D6F6E"/>
    <w:rsid w:val="00511D7E"/>
    <w:rsid w:val="0052129F"/>
    <w:rsid w:val="00526308"/>
    <w:rsid w:val="00531366"/>
    <w:rsid w:val="00537048"/>
    <w:rsid w:val="00542602"/>
    <w:rsid w:val="00551853"/>
    <w:rsid w:val="00571538"/>
    <w:rsid w:val="00594486"/>
    <w:rsid w:val="005C1C71"/>
    <w:rsid w:val="005C2127"/>
    <w:rsid w:val="005F7F4F"/>
    <w:rsid w:val="00625179"/>
    <w:rsid w:val="006329B5"/>
    <w:rsid w:val="00651AB0"/>
    <w:rsid w:val="00652E68"/>
    <w:rsid w:val="0067031C"/>
    <w:rsid w:val="006828B2"/>
    <w:rsid w:val="00693548"/>
    <w:rsid w:val="00694489"/>
    <w:rsid w:val="006B0BB5"/>
    <w:rsid w:val="006B6624"/>
    <w:rsid w:val="00703D77"/>
    <w:rsid w:val="00743F12"/>
    <w:rsid w:val="00785966"/>
    <w:rsid w:val="007C05A1"/>
    <w:rsid w:val="007C1D8A"/>
    <w:rsid w:val="007C3DFE"/>
    <w:rsid w:val="007D28CF"/>
    <w:rsid w:val="007D7A06"/>
    <w:rsid w:val="00804379"/>
    <w:rsid w:val="00821C61"/>
    <w:rsid w:val="00827984"/>
    <w:rsid w:val="008807DA"/>
    <w:rsid w:val="00886CAD"/>
    <w:rsid w:val="0088714D"/>
    <w:rsid w:val="00895252"/>
    <w:rsid w:val="008E2954"/>
    <w:rsid w:val="009049EE"/>
    <w:rsid w:val="0091626B"/>
    <w:rsid w:val="00917708"/>
    <w:rsid w:val="00917CB7"/>
    <w:rsid w:val="00945900"/>
    <w:rsid w:val="009503D0"/>
    <w:rsid w:val="00956518"/>
    <w:rsid w:val="00966EA2"/>
    <w:rsid w:val="009706D6"/>
    <w:rsid w:val="00976FA1"/>
    <w:rsid w:val="00982CEE"/>
    <w:rsid w:val="009D4CBD"/>
    <w:rsid w:val="009F2D81"/>
    <w:rsid w:val="009F4112"/>
    <w:rsid w:val="00A33163"/>
    <w:rsid w:val="00A407F7"/>
    <w:rsid w:val="00A6049B"/>
    <w:rsid w:val="00A76E09"/>
    <w:rsid w:val="00AB14DF"/>
    <w:rsid w:val="00AB3C8B"/>
    <w:rsid w:val="00AC54BF"/>
    <w:rsid w:val="00AC5840"/>
    <w:rsid w:val="00AE44F4"/>
    <w:rsid w:val="00AF01AF"/>
    <w:rsid w:val="00AF3832"/>
    <w:rsid w:val="00AF38C8"/>
    <w:rsid w:val="00B203B7"/>
    <w:rsid w:val="00B54CE9"/>
    <w:rsid w:val="00B65014"/>
    <w:rsid w:val="00B674FB"/>
    <w:rsid w:val="00B70308"/>
    <w:rsid w:val="00B753B6"/>
    <w:rsid w:val="00B81EE8"/>
    <w:rsid w:val="00BA3941"/>
    <w:rsid w:val="00BB3C2B"/>
    <w:rsid w:val="00BC134A"/>
    <w:rsid w:val="00BD467D"/>
    <w:rsid w:val="00BE561A"/>
    <w:rsid w:val="00C14559"/>
    <w:rsid w:val="00C26EE9"/>
    <w:rsid w:val="00C278DD"/>
    <w:rsid w:val="00C40C70"/>
    <w:rsid w:val="00C42E60"/>
    <w:rsid w:val="00C46EC2"/>
    <w:rsid w:val="00C56B8A"/>
    <w:rsid w:val="00C629A2"/>
    <w:rsid w:val="00C731A4"/>
    <w:rsid w:val="00C77CD8"/>
    <w:rsid w:val="00C949C8"/>
    <w:rsid w:val="00CA3B99"/>
    <w:rsid w:val="00CB610D"/>
    <w:rsid w:val="00CB6621"/>
    <w:rsid w:val="00CD455C"/>
    <w:rsid w:val="00CD674E"/>
    <w:rsid w:val="00CE7096"/>
    <w:rsid w:val="00D05F25"/>
    <w:rsid w:val="00D163D7"/>
    <w:rsid w:val="00D16D75"/>
    <w:rsid w:val="00D17439"/>
    <w:rsid w:val="00D227C3"/>
    <w:rsid w:val="00D453A4"/>
    <w:rsid w:val="00D55A4F"/>
    <w:rsid w:val="00D657F8"/>
    <w:rsid w:val="00D670EC"/>
    <w:rsid w:val="00D91AD6"/>
    <w:rsid w:val="00DA3444"/>
    <w:rsid w:val="00DF45EC"/>
    <w:rsid w:val="00E03797"/>
    <w:rsid w:val="00E10FA4"/>
    <w:rsid w:val="00E35476"/>
    <w:rsid w:val="00E4113A"/>
    <w:rsid w:val="00E41D6A"/>
    <w:rsid w:val="00E53D34"/>
    <w:rsid w:val="00E607BF"/>
    <w:rsid w:val="00E829A7"/>
    <w:rsid w:val="00EC3049"/>
    <w:rsid w:val="00EF016F"/>
    <w:rsid w:val="00EF44F3"/>
    <w:rsid w:val="00F23A5D"/>
    <w:rsid w:val="00F32EB6"/>
    <w:rsid w:val="00F34FB5"/>
    <w:rsid w:val="00F3649D"/>
    <w:rsid w:val="00F545AB"/>
    <w:rsid w:val="00F87F93"/>
    <w:rsid w:val="00F9253A"/>
    <w:rsid w:val="00FC3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E28CB"/>
  <w15:chartTrackingRefBased/>
  <w15:docId w15:val="{FB61FA1B-F03E-47A5-869D-07E7CB8D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538"/>
    <w:rPr>
      <w:sz w:val="24"/>
      <w:szCs w:val="24"/>
    </w:rPr>
  </w:style>
  <w:style w:type="paragraph" w:styleId="Nadpis1">
    <w:name w:val="heading 1"/>
    <w:basedOn w:val="Normln"/>
    <w:next w:val="Normln"/>
    <w:qFormat/>
    <w:rsid w:val="00273011"/>
    <w:pPr>
      <w:keepNext/>
      <w:spacing w:before="240" w:after="60"/>
      <w:outlineLvl w:val="0"/>
    </w:pPr>
    <w:rPr>
      <w:rFonts w:ascii="Calibri" w:hAnsi="Calibri" w:cs="Arial"/>
      <w:b/>
      <w:bCs/>
      <w:kern w:val="32"/>
      <w:sz w:val="28"/>
      <w:szCs w:val="32"/>
    </w:rPr>
  </w:style>
  <w:style w:type="paragraph" w:styleId="Nadpis2">
    <w:name w:val="heading 2"/>
    <w:basedOn w:val="Normln"/>
    <w:next w:val="Normln"/>
    <w:link w:val="Nadpis2Char"/>
    <w:qFormat/>
    <w:rsid w:val="00273011"/>
    <w:pPr>
      <w:keepNext/>
      <w:spacing w:before="240" w:after="60"/>
      <w:outlineLvl w:val="1"/>
    </w:pPr>
    <w:rPr>
      <w:rFonts w:ascii="Calibri" w:hAnsi="Calibri" w:cs="Arial"/>
      <w:b/>
      <w:bCs/>
      <w:i/>
      <w:iCs/>
      <w:sz w:val="26"/>
      <w:szCs w:val="28"/>
    </w:rPr>
  </w:style>
  <w:style w:type="paragraph" w:styleId="Nadpis3">
    <w:name w:val="heading 3"/>
    <w:basedOn w:val="Normln"/>
    <w:next w:val="Normln"/>
    <w:qFormat/>
    <w:rsid w:val="00303FB8"/>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pravo">
    <w:name w:val="Vpravo"/>
    <w:basedOn w:val="Normln"/>
    <w:rsid w:val="0091626B"/>
    <w:pPr>
      <w:jc w:val="right"/>
    </w:pPr>
  </w:style>
  <w:style w:type="character" w:styleId="Zdraznn">
    <w:name w:val="Emphasis"/>
    <w:qFormat/>
    <w:rsid w:val="00B203B7"/>
    <w:rPr>
      <w:i/>
      <w:iCs/>
    </w:rPr>
  </w:style>
  <w:style w:type="character" w:styleId="Siln">
    <w:name w:val="Strong"/>
    <w:qFormat/>
    <w:rsid w:val="006828B2"/>
    <w:rPr>
      <w:b/>
      <w:bCs/>
    </w:rPr>
  </w:style>
  <w:style w:type="paragraph" w:customStyle="1" w:styleId="NaSted">
    <w:name w:val="NaStřed"/>
    <w:basedOn w:val="Normln"/>
    <w:rsid w:val="00F545AB"/>
    <w:pPr>
      <w:jc w:val="center"/>
    </w:pPr>
  </w:style>
  <w:style w:type="paragraph" w:customStyle="1" w:styleId="odr1">
    <w:name w:val="odr1"/>
    <w:basedOn w:val="Normln"/>
    <w:rsid w:val="00087C46"/>
    <w:pPr>
      <w:numPr>
        <w:numId w:val="17"/>
      </w:numPr>
      <w:jc w:val="both"/>
    </w:pPr>
  </w:style>
  <w:style w:type="paragraph" w:styleId="Nzev">
    <w:name w:val="Title"/>
    <w:basedOn w:val="Normln"/>
    <w:qFormat/>
    <w:rsid w:val="00E35476"/>
    <w:pPr>
      <w:keepNext/>
      <w:spacing w:before="240" w:after="240"/>
      <w:jc w:val="center"/>
      <w:outlineLvl w:val="0"/>
    </w:pPr>
    <w:rPr>
      <w:rFonts w:cs="Arial"/>
      <w:b/>
      <w:bCs/>
      <w:kern w:val="28"/>
      <w:sz w:val="32"/>
      <w:szCs w:val="32"/>
    </w:rPr>
  </w:style>
  <w:style w:type="paragraph" w:customStyle="1" w:styleId="odr2">
    <w:name w:val="odr2"/>
    <w:basedOn w:val="Normln"/>
    <w:rsid w:val="00087C46"/>
    <w:pPr>
      <w:numPr>
        <w:numId w:val="18"/>
      </w:numPr>
      <w:jc w:val="both"/>
    </w:pPr>
    <w:rPr>
      <w:lang w:val="en-US"/>
    </w:rPr>
  </w:style>
  <w:style w:type="paragraph" w:customStyle="1" w:styleId="Odstavec">
    <w:name w:val="Odstavec"/>
    <w:basedOn w:val="Normln"/>
    <w:rsid w:val="002E3112"/>
    <w:pPr>
      <w:tabs>
        <w:tab w:val="num" w:pos="907"/>
      </w:tabs>
      <w:spacing w:before="120"/>
      <w:ind w:firstLine="397"/>
      <w:jc w:val="both"/>
      <w:outlineLvl w:val="3"/>
    </w:pPr>
  </w:style>
  <w:style w:type="paragraph" w:styleId="Obsah1">
    <w:name w:val="toc 1"/>
    <w:basedOn w:val="Normln"/>
    <w:next w:val="Normln"/>
    <w:autoRedefine/>
    <w:semiHidden/>
    <w:rsid w:val="003F1501"/>
    <w:pPr>
      <w:keepNext/>
      <w:tabs>
        <w:tab w:val="right" w:leader="dot" w:pos="9072"/>
      </w:tabs>
      <w:spacing w:before="60"/>
      <w:ind w:left="567" w:hanging="567"/>
    </w:pPr>
  </w:style>
  <w:style w:type="paragraph" w:styleId="Obsah3">
    <w:name w:val="toc 3"/>
    <w:basedOn w:val="Normln"/>
    <w:next w:val="Normln"/>
    <w:autoRedefine/>
    <w:semiHidden/>
    <w:rsid w:val="001B1B02"/>
    <w:pPr>
      <w:tabs>
        <w:tab w:val="right" w:leader="dot" w:pos="9072"/>
      </w:tabs>
      <w:ind w:left="1418" w:hanging="851"/>
    </w:pPr>
  </w:style>
  <w:style w:type="paragraph" w:customStyle="1" w:styleId="Bod">
    <w:name w:val="Bod"/>
    <w:basedOn w:val="Normln"/>
    <w:rsid w:val="002E3112"/>
    <w:pPr>
      <w:tabs>
        <w:tab w:val="num" w:pos="851"/>
      </w:tabs>
      <w:ind w:left="851" w:hanging="171"/>
      <w:jc w:val="both"/>
    </w:pPr>
  </w:style>
  <w:style w:type="paragraph" w:customStyle="1" w:styleId="predaz">
    <w:name w:val="predaz"/>
    <w:basedOn w:val="Normln"/>
    <w:rsid w:val="00E35476"/>
    <w:pPr>
      <w:ind w:left="284" w:hanging="284"/>
      <w:jc w:val="both"/>
    </w:pPr>
  </w:style>
  <w:style w:type="paragraph" w:styleId="Zkladntext">
    <w:name w:val="Body Text"/>
    <w:basedOn w:val="Normln"/>
    <w:rsid w:val="00303FB8"/>
    <w:pPr>
      <w:spacing w:after="60"/>
      <w:jc w:val="both"/>
    </w:pPr>
  </w:style>
  <w:style w:type="character" w:styleId="Hypertextovodkaz">
    <w:name w:val="Hyperlink"/>
    <w:rsid w:val="00087C46"/>
    <w:rPr>
      <w:color w:val="0000FF"/>
      <w:u w:val="single"/>
    </w:rPr>
  </w:style>
  <w:style w:type="paragraph" w:customStyle="1" w:styleId="ZklOdsaz">
    <w:name w:val="ZáklOdsaz"/>
    <w:basedOn w:val="Zkladntext"/>
    <w:rsid w:val="00F3649D"/>
    <w:pPr>
      <w:ind w:firstLine="709"/>
    </w:pPr>
  </w:style>
  <w:style w:type="paragraph" w:styleId="Zkladntext3">
    <w:name w:val="Body Text 3"/>
    <w:basedOn w:val="Normln"/>
    <w:rsid w:val="00AC54BF"/>
    <w:pPr>
      <w:keepNext/>
      <w:keepLines/>
      <w:jc w:val="both"/>
    </w:pPr>
    <w:rPr>
      <w:rFonts w:ascii="CG Times" w:hAnsi="CG Times"/>
      <w:szCs w:val="20"/>
    </w:rPr>
  </w:style>
  <w:style w:type="paragraph" w:styleId="Zkladntext2">
    <w:name w:val="Body Text 2"/>
    <w:basedOn w:val="Normln"/>
    <w:link w:val="Zkladntext2Char"/>
    <w:rsid w:val="00AC54BF"/>
    <w:pPr>
      <w:ind w:left="567"/>
      <w:jc w:val="center"/>
    </w:pPr>
    <w:rPr>
      <w:snapToGrid w:val="0"/>
      <w:szCs w:val="20"/>
    </w:rPr>
  </w:style>
  <w:style w:type="paragraph" w:styleId="Zpat">
    <w:name w:val="footer"/>
    <w:basedOn w:val="Normln"/>
    <w:link w:val="ZpatChar"/>
    <w:uiPriority w:val="99"/>
    <w:rsid w:val="00AC54BF"/>
    <w:pPr>
      <w:tabs>
        <w:tab w:val="center" w:pos="4536"/>
        <w:tab w:val="right" w:pos="9072"/>
      </w:tabs>
      <w:ind w:left="567"/>
      <w:jc w:val="both"/>
    </w:pPr>
    <w:rPr>
      <w:szCs w:val="20"/>
    </w:rPr>
  </w:style>
  <w:style w:type="character" w:customStyle="1" w:styleId="platne1">
    <w:name w:val="platne1"/>
    <w:basedOn w:val="Standardnpsmoodstavce"/>
    <w:rsid w:val="00AC54BF"/>
  </w:style>
  <w:style w:type="character" w:styleId="slostrnky">
    <w:name w:val="page number"/>
    <w:basedOn w:val="Standardnpsmoodstavce"/>
    <w:rsid w:val="00AC54BF"/>
  </w:style>
  <w:style w:type="character" w:customStyle="1" w:styleId="Nadpis2Char">
    <w:name w:val="Nadpis 2 Char"/>
    <w:link w:val="Nadpis2"/>
    <w:rsid w:val="00273011"/>
    <w:rPr>
      <w:rFonts w:ascii="Calibri" w:hAnsi="Calibri" w:cs="Arial"/>
      <w:b/>
      <w:bCs/>
      <w:i/>
      <w:iCs/>
      <w:sz w:val="26"/>
      <w:szCs w:val="28"/>
    </w:rPr>
  </w:style>
  <w:style w:type="paragraph" w:styleId="Zhlav">
    <w:name w:val="header"/>
    <w:basedOn w:val="Normln"/>
    <w:rsid w:val="00C26EE9"/>
    <w:pPr>
      <w:tabs>
        <w:tab w:val="center" w:pos="4536"/>
        <w:tab w:val="right" w:pos="9072"/>
      </w:tabs>
    </w:pPr>
  </w:style>
  <w:style w:type="character" w:customStyle="1" w:styleId="ZpatChar">
    <w:name w:val="Zápatí Char"/>
    <w:link w:val="Zpat"/>
    <w:uiPriority w:val="99"/>
    <w:rsid w:val="00BB3C2B"/>
    <w:rPr>
      <w:sz w:val="24"/>
    </w:rPr>
  </w:style>
  <w:style w:type="paragraph" w:styleId="Textbubliny">
    <w:name w:val="Balloon Text"/>
    <w:basedOn w:val="Normln"/>
    <w:link w:val="TextbublinyChar"/>
    <w:rsid w:val="003630D0"/>
    <w:rPr>
      <w:rFonts w:ascii="Segoe UI" w:hAnsi="Segoe UI" w:cs="Segoe UI"/>
      <w:sz w:val="18"/>
      <w:szCs w:val="18"/>
    </w:rPr>
  </w:style>
  <w:style w:type="character" w:customStyle="1" w:styleId="TextbublinyChar">
    <w:name w:val="Text bubliny Char"/>
    <w:link w:val="Textbubliny"/>
    <w:rsid w:val="003630D0"/>
    <w:rPr>
      <w:rFonts w:ascii="Segoe UI" w:hAnsi="Segoe UI" w:cs="Segoe UI"/>
      <w:sz w:val="18"/>
      <w:szCs w:val="18"/>
    </w:rPr>
  </w:style>
  <w:style w:type="character" w:styleId="Odkaznakoment">
    <w:name w:val="annotation reference"/>
    <w:rsid w:val="00D453A4"/>
    <w:rPr>
      <w:sz w:val="16"/>
      <w:szCs w:val="16"/>
    </w:rPr>
  </w:style>
  <w:style w:type="paragraph" w:styleId="Textkomente">
    <w:name w:val="annotation text"/>
    <w:basedOn w:val="Normln"/>
    <w:link w:val="TextkomenteChar"/>
    <w:rsid w:val="00D453A4"/>
    <w:rPr>
      <w:sz w:val="20"/>
      <w:szCs w:val="20"/>
    </w:rPr>
  </w:style>
  <w:style w:type="character" w:customStyle="1" w:styleId="TextkomenteChar">
    <w:name w:val="Text komentáře Char"/>
    <w:basedOn w:val="Standardnpsmoodstavce"/>
    <w:link w:val="Textkomente"/>
    <w:rsid w:val="00D453A4"/>
  </w:style>
  <w:style w:type="paragraph" w:styleId="Pedmtkomente">
    <w:name w:val="annotation subject"/>
    <w:basedOn w:val="Textkomente"/>
    <w:next w:val="Textkomente"/>
    <w:link w:val="PedmtkomenteChar"/>
    <w:rsid w:val="00D453A4"/>
    <w:rPr>
      <w:b/>
      <w:bCs/>
    </w:rPr>
  </w:style>
  <w:style w:type="character" w:customStyle="1" w:styleId="PedmtkomenteChar">
    <w:name w:val="Předmět komentáře Char"/>
    <w:link w:val="Pedmtkomente"/>
    <w:rsid w:val="00D453A4"/>
    <w:rPr>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C5E58"/>
    <w:rPr>
      <w:rFonts w:ascii="CG Times" w:hAnsi="CG Times"/>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C5E58"/>
    <w:rPr>
      <w:rFonts w:ascii="CG Times" w:hAnsi="CG Times"/>
    </w:rPr>
  </w:style>
  <w:style w:type="character" w:styleId="Znakapoznpodarou">
    <w:name w:val="footnote reference"/>
    <w:aliases w:val="PGI Fußnote Ziffer + Times New Roman,12 b.,Zúžené o ...,PGI Fußnote Ziffer"/>
    <w:uiPriority w:val="99"/>
    <w:rsid w:val="002C5E58"/>
    <w:rPr>
      <w:vertAlign w:val="superscript"/>
    </w:rPr>
  </w:style>
  <w:style w:type="character" w:customStyle="1" w:styleId="Zkladntext2Char">
    <w:name w:val="Základní text 2 Char"/>
    <w:link w:val="Zkladntext2"/>
    <w:rsid w:val="002C5E58"/>
    <w:rPr>
      <w:snapToGrid w:val="0"/>
      <w:sz w:val="24"/>
    </w:rPr>
  </w:style>
  <w:style w:type="table" w:styleId="Mkatabulky">
    <w:name w:val="Table Grid"/>
    <w:basedOn w:val="Normlntabulka"/>
    <w:rsid w:val="002C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5E58"/>
    <w:pPr>
      <w:ind w:left="720"/>
      <w:contextualSpacing/>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31546">
      <w:bodyDiv w:val="1"/>
      <w:marLeft w:val="0"/>
      <w:marRight w:val="0"/>
      <w:marTop w:val="0"/>
      <w:marBottom w:val="0"/>
      <w:divBdr>
        <w:top w:val="none" w:sz="0" w:space="0" w:color="auto"/>
        <w:left w:val="none" w:sz="0" w:space="0" w:color="auto"/>
        <w:bottom w:val="none" w:sz="0" w:space="0" w:color="auto"/>
        <w:right w:val="none" w:sz="0" w:space="0" w:color="auto"/>
      </w:divBdr>
    </w:div>
    <w:div w:id="1173689027">
      <w:bodyDiv w:val="1"/>
      <w:marLeft w:val="0"/>
      <w:marRight w:val="0"/>
      <w:marTop w:val="0"/>
      <w:marBottom w:val="0"/>
      <w:divBdr>
        <w:top w:val="none" w:sz="0" w:space="0" w:color="auto"/>
        <w:left w:val="none" w:sz="0" w:space="0" w:color="auto"/>
        <w:bottom w:val="none" w:sz="0" w:space="0" w:color="auto"/>
        <w:right w:val="none" w:sz="0" w:space="0" w:color="auto"/>
      </w:divBdr>
    </w:div>
    <w:div w:id="17023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808</Words>
  <Characters>4771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Smluvní strany</vt:lpstr>
    </vt:vector>
  </TitlesOfParts>
  <Company>Nemocnice Na Homolce</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Jaroslav Borecký</dc:creator>
  <cp:keywords/>
  <cp:lastModifiedBy>Brtnová Marie</cp:lastModifiedBy>
  <cp:revision>14</cp:revision>
  <cp:lastPrinted>2023-02-13T12:39:00Z</cp:lastPrinted>
  <dcterms:created xsi:type="dcterms:W3CDTF">2023-02-13T11:47:00Z</dcterms:created>
  <dcterms:modified xsi:type="dcterms:W3CDTF">2024-01-17T12:02:00Z</dcterms:modified>
</cp:coreProperties>
</file>