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  <w:bookmarkStart w:id="0" w:name="_GoBack"/>
      <w:bookmarkEnd w:id="0"/>
    </w:p>
    <w:p w:rsidR="00243876" w:rsidRDefault="005B67E0" w:rsidP="00664474">
      <w:pPr>
        <w:tabs>
          <w:tab w:val="left" w:pos="1985"/>
          <w:tab w:val="left" w:pos="5387"/>
          <w:tab w:val="left" w:pos="6946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PET/CT trupu (FDG + i.v.KL)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664474" w:rsidRPr="00664474">
        <w:rPr>
          <w:b/>
          <w:sz w:val="24"/>
        </w:rPr>
        <w:t>Trup přehledně s KL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5A0802" w:rsidRDefault="007B0A7D" w:rsidP="007B0A7D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</w:r>
      <w:r w:rsidR="005A0802">
        <w:rPr>
          <w:sz w:val="24"/>
        </w:rPr>
        <w:t>ANO/NE</w:t>
      </w:r>
      <w:r w:rsidR="005A0802">
        <w:rPr>
          <w:sz w:val="24"/>
        </w:rPr>
        <w:tab/>
      </w:r>
      <w:r>
        <w:rPr>
          <w:sz w:val="24"/>
        </w:rPr>
        <w:t>Alergie na jód*:</w:t>
      </w:r>
      <w:r>
        <w:rPr>
          <w:sz w:val="24"/>
        </w:rPr>
        <w:tab/>
      </w:r>
      <w:r w:rsidR="005A0802">
        <w:rPr>
          <w:sz w:val="24"/>
        </w:rPr>
        <w:t>ANO/NE</w:t>
      </w:r>
      <w:r w:rsidR="005A0802">
        <w:rPr>
          <w:sz w:val="24"/>
        </w:rPr>
        <w:tab/>
      </w:r>
      <w:r>
        <w:rPr>
          <w:sz w:val="24"/>
        </w:rPr>
        <w:t xml:space="preserve">S-kreatinin: . . . . . . . . </w:t>
      </w:r>
      <w:r>
        <w:rPr>
          <w:sz w:val="24"/>
        </w:rPr>
        <w:tab/>
      </w:r>
      <w:r w:rsidRPr="007B0A7D">
        <w:rPr>
          <w:rFonts w:ascii="Symbol" w:hAnsi="Symbol"/>
          <w:sz w:val="24"/>
        </w:rPr>
        <w:t></w:t>
      </w:r>
      <w:r>
        <w:rPr>
          <w:sz w:val="24"/>
        </w:rPr>
        <w:t>mol/l</w:t>
      </w:r>
    </w:p>
    <w:p w:rsidR="007B0A7D" w:rsidRDefault="007B0A7D" w:rsidP="007B0A7D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Medikace biguanidy*:</w:t>
      </w:r>
      <w:r>
        <w:rPr>
          <w:sz w:val="24"/>
        </w:rPr>
        <w:tab/>
        <w:t>ANO/NE</w:t>
      </w:r>
      <w:r>
        <w:rPr>
          <w:sz w:val="24"/>
        </w:rPr>
        <w:tab/>
        <w:t xml:space="preserve">Diabetes*: </w:t>
      </w:r>
      <w:r>
        <w:rPr>
          <w:sz w:val="24"/>
        </w:rPr>
        <w:tab/>
        <w:t>ANO/NE</w:t>
      </w:r>
      <w:r>
        <w:rPr>
          <w:sz w:val="24"/>
        </w:rPr>
        <w:tab/>
        <w:t>Feochromocytom*:</w:t>
      </w:r>
      <w:r>
        <w:rPr>
          <w:sz w:val="24"/>
        </w:rPr>
        <w:tab/>
      </w:r>
      <w:r>
        <w:rPr>
          <w:sz w:val="24"/>
        </w:rPr>
        <w:tab/>
      </w:r>
      <w:r w:rsidR="005A0802">
        <w:rPr>
          <w:sz w:val="24"/>
        </w:rPr>
        <w:t>ANO/NE</w:t>
      </w:r>
    </w:p>
    <w:p w:rsidR="005A0802" w:rsidRDefault="007B0A7D" w:rsidP="007B0A7D">
      <w:pPr>
        <w:tabs>
          <w:tab w:val="left" w:pos="2268"/>
          <w:tab w:val="left" w:pos="3828"/>
          <w:tab w:val="left" w:pos="5529"/>
          <w:tab w:val="left" w:pos="6946"/>
          <w:tab w:val="left" w:pos="9072"/>
        </w:tabs>
        <w:rPr>
          <w:sz w:val="24"/>
        </w:rPr>
      </w:pPr>
      <w:r>
        <w:rPr>
          <w:sz w:val="24"/>
        </w:rPr>
        <w:t>Thyreotoxikóza*:</w:t>
      </w:r>
      <w:r>
        <w:rPr>
          <w:sz w:val="24"/>
        </w:rPr>
        <w:tab/>
      </w:r>
      <w:r w:rsidR="005A0802">
        <w:rPr>
          <w:sz w:val="24"/>
        </w:rPr>
        <w:t>ANO/NE</w:t>
      </w:r>
      <w:r w:rsidR="005A0802">
        <w:rPr>
          <w:sz w:val="24"/>
        </w:rPr>
        <w:tab/>
      </w:r>
      <w:r>
        <w:rPr>
          <w:sz w:val="24"/>
        </w:rPr>
        <w:t>Krevní nemoc</w:t>
      </w:r>
      <w:r w:rsidR="005A0802">
        <w:rPr>
          <w:sz w:val="24"/>
        </w:rPr>
        <w:t>*:</w:t>
      </w:r>
      <w:r>
        <w:rPr>
          <w:sz w:val="24"/>
        </w:rPr>
        <w:tab/>
      </w:r>
      <w:r w:rsidR="005A0802">
        <w:rPr>
          <w:sz w:val="24"/>
        </w:rPr>
        <w:t>ANO/NE</w:t>
      </w:r>
      <w:r w:rsidR="005A0802">
        <w:rPr>
          <w:sz w:val="24"/>
        </w:rPr>
        <w:tab/>
      </w:r>
      <w:r>
        <w:rPr>
          <w:sz w:val="24"/>
        </w:rPr>
        <w:t>Jaterní/srdeční insuf.*:</w:t>
      </w:r>
      <w:r>
        <w:rPr>
          <w:sz w:val="24"/>
        </w:rPr>
        <w:tab/>
        <w:t>ANO/NE</w:t>
      </w:r>
    </w:p>
    <w:p w:rsidR="00F67C91" w:rsidRPr="00B5495F" w:rsidRDefault="00F67C91" w:rsidP="00F67C91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C04796" w:rsidRDefault="005D5135" w:rsidP="005D5135">
      <w:pPr>
        <w:tabs>
          <w:tab w:val="left" w:pos="6010"/>
        </w:tabs>
        <w:rPr>
          <w:sz w:val="24"/>
        </w:rPr>
      </w:pPr>
      <w:r>
        <w:rPr>
          <w:sz w:val="24"/>
        </w:rPr>
        <w:tab/>
      </w:r>
    </w:p>
    <w:p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>přesnění požadavku a epikrisa</w:t>
      </w:r>
      <w:r>
        <w:rPr>
          <w:sz w:val="24"/>
        </w:rPr>
        <w:t>:</w:t>
      </w:r>
    </w:p>
    <w:p w:rsidR="00110B4E" w:rsidRDefault="00110B4E">
      <w:pPr>
        <w:rPr>
          <w:sz w:val="24"/>
        </w:rPr>
      </w:pPr>
    </w:p>
    <w:sectPr w:rsidR="00110B4E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01" w:rsidRDefault="00FF5A01">
      <w:r>
        <w:separator/>
      </w:r>
    </w:p>
  </w:endnote>
  <w:endnote w:type="continuationSeparator" w:id="0">
    <w:p w:rsidR="00FF5A01" w:rsidRDefault="00FF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3A" w:rsidRDefault="00DE0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B62BBE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B62BBE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="005A0802" w:rsidRPr="005A0802">
      <w:rPr>
        <w:rFonts w:ascii="Times New Roman" w:hAnsi="Times New Roman"/>
        <w:sz w:val="24"/>
        <w:szCs w:val="24"/>
      </w:rPr>
      <w:t xml:space="preserve">Před vyšetřením je potřeba </w:t>
    </w:r>
    <w:r w:rsidR="00DE0B3A">
      <w:rPr>
        <w:rFonts w:ascii="Times New Roman" w:hAnsi="Times New Roman"/>
        <w:b/>
        <w:sz w:val="24"/>
        <w:szCs w:val="24"/>
      </w:rPr>
      <w:t>6</w:t>
    </w:r>
    <w:r w:rsidR="005F0C8D" w:rsidRPr="005F0C8D">
      <w:rPr>
        <w:rFonts w:ascii="Times New Roman" w:hAnsi="Times New Roman"/>
        <w:b/>
        <w:sz w:val="24"/>
        <w:szCs w:val="24"/>
      </w:rPr>
      <w:t> </w:t>
    </w:r>
    <w:r w:rsidR="005A0802" w:rsidRPr="005F0C8D">
      <w:rPr>
        <w:rFonts w:ascii="Times New Roman" w:hAnsi="Times New Roman"/>
        <w:b/>
        <w:sz w:val="24"/>
        <w:szCs w:val="24"/>
      </w:rPr>
      <w:t>hodin</w:t>
    </w:r>
    <w:r w:rsidR="005F0102">
      <w:rPr>
        <w:rFonts w:ascii="Times New Roman" w:hAnsi="Times New Roman"/>
        <w:b/>
        <w:sz w:val="24"/>
        <w:szCs w:val="24"/>
      </w:rPr>
      <w:t>y</w:t>
    </w:r>
    <w:r w:rsidR="005A0802" w:rsidRPr="005F0C8D">
      <w:rPr>
        <w:rFonts w:ascii="Times New Roman" w:hAnsi="Times New Roman"/>
        <w:b/>
        <w:sz w:val="24"/>
        <w:szCs w:val="24"/>
      </w:rPr>
      <w:t xml:space="preserve"> nejíst</w:t>
    </w:r>
    <w:r w:rsidR="005A0802" w:rsidRPr="005A0802">
      <w:rPr>
        <w:rFonts w:ascii="Times New Roman" w:hAnsi="Times New Roman"/>
        <w:sz w:val="24"/>
        <w:szCs w:val="24"/>
      </w:rPr>
      <w:t xml:space="preserve">. </w:t>
    </w:r>
    <w:r w:rsidR="00C04796">
      <w:rPr>
        <w:rFonts w:ascii="Times New Roman" w:hAnsi="Times New Roman"/>
        <w:sz w:val="24"/>
        <w:szCs w:val="24"/>
      </w:rPr>
      <w:t xml:space="preserve">Naopak je doporučeno </w:t>
    </w:r>
    <w:r w:rsidR="00C04796" w:rsidRPr="005F0C8D">
      <w:rPr>
        <w:rFonts w:ascii="Times New Roman" w:hAnsi="Times New Roman"/>
        <w:b/>
        <w:sz w:val="24"/>
        <w:szCs w:val="24"/>
      </w:rPr>
      <w:t>hodně pít vodu bez příchuti</w:t>
    </w:r>
    <w:r w:rsidR="00C04796">
      <w:rPr>
        <w:rFonts w:ascii="Times New Roman" w:hAnsi="Times New Roman"/>
        <w:sz w:val="24"/>
        <w:szCs w:val="24"/>
      </w:rPr>
      <w:t xml:space="preserve"> nebo hořký čaj</w:t>
    </w:r>
    <w:r w:rsidR="005A0802" w:rsidRPr="005A0802">
      <w:rPr>
        <w:rFonts w:ascii="Times New Roman" w:hAnsi="Times New Roman"/>
        <w:sz w:val="24"/>
        <w:szCs w:val="24"/>
      </w:rPr>
      <w:t xml:space="preserve">. Diabetici </w:t>
    </w:r>
    <w:r w:rsidR="008834F1">
      <w:rPr>
        <w:rFonts w:ascii="Times New Roman" w:hAnsi="Times New Roman"/>
        <w:sz w:val="24"/>
        <w:szCs w:val="24"/>
      </w:rPr>
      <w:t xml:space="preserve">ráno </w:t>
    </w:r>
    <w:r w:rsidR="009E6AD3">
      <w:rPr>
        <w:rFonts w:ascii="Times New Roman" w:hAnsi="Times New Roman"/>
        <w:sz w:val="24"/>
        <w:szCs w:val="24"/>
      </w:rPr>
      <w:t xml:space="preserve">v den vyšetření </w:t>
    </w:r>
    <w:r w:rsidR="005F0102">
      <w:rPr>
        <w:rFonts w:ascii="Times New Roman" w:hAnsi="Times New Roman"/>
        <w:b/>
        <w:sz w:val="24"/>
        <w:szCs w:val="24"/>
      </w:rPr>
      <w:t>neužijí léky na cukrovku</w:t>
    </w:r>
    <w:r w:rsidR="005F0102" w:rsidRPr="008D6D4B">
      <w:rPr>
        <w:rFonts w:ascii="Times New Roman" w:hAnsi="Times New Roman"/>
        <w:b/>
        <w:sz w:val="24"/>
        <w:szCs w:val="24"/>
      </w:rPr>
      <w:t xml:space="preserve"> </w:t>
    </w:r>
    <w:r w:rsidR="005F0102" w:rsidRPr="005F0102">
      <w:rPr>
        <w:rFonts w:ascii="Times New Roman" w:hAnsi="Times New Roman"/>
        <w:sz w:val="24"/>
        <w:szCs w:val="24"/>
      </w:rPr>
      <w:t>(pokud nemají ověřenou dobrou funkci ledvin</w:t>
    </w:r>
    <w:r w:rsidR="005F0102">
      <w:rPr>
        <w:rFonts w:ascii="Times New Roman" w:hAnsi="Times New Roman"/>
        <w:sz w:val="24"/>
        <w:szCs w:val="24"/>
      </w:rPr>
      <w:t>,</w:t>
    </w:r>
    <w:r w:rsidR="005F0102" w:rsidRPr="005F0102">
      <w:rPr>
        <w:rFonts w:ascii="Times New Roman" w:hAnsi="Times New Roman"/>
        <w:sz w:val="24"/>
        <w:szCs w:val="24"/>
      </w:rPr>
      <w:t xml:space="preserve"> vysadí je </w:t>
    </w:r>
    <w:r w:rsidR="005F0102">
      <w:rPr>
        <w:rFonts w:ascii="Times New Roman" w:hAnsi="Times New Roman"/>
        <w:sz w:val="24"/>
        <w:szCs w:val="24"/>
      </w:rPr>
      <w:t xml:space="preserve">už </w:t>
    </w:r>
    <w:r w:rsidR="005F0102" w:rsidRPr="005F0102">
      <w:rPr>
        <w:rFonts w:ascii="Times New Roman" w:hAnsi="Times New Roman"/>
        <w:sz w:val="24"/>
        <w:szCs w:val="24"/>
      </w:rPr>
      <w:t xml:space="preserve">48 hodin </w:t>
    </w:r>
    <w:r w:rsidR="005F0102">
      <w:rPr>
        <w:rFonts w:ascii="Times New Roman" w:hAnsi="Times New Roman"/>
        <w:sz w:val="24"/>
        <w:szCs w:val="24"/>
      </w:rPr>
      <w:t>před vyšetřením). V den vyšetření si</w:t>
    </w:r>
    <w:r w:rsidR="005F0102" w:rsidRPr="008D6D4B">
      <w:rPr>
        <w:rFonts w:ascii="Times New Roman" w:hAnsi="Times New Roman"/>
        <w:b/>
        <w:sz w:val="24"/>
        <w:szCs w:val="24"/>
      </w:rPr>
      <w:t xml:space="preserve"> </w:t>
    </w:r>
    <w:r w:rsidR="009E6AD3" w:rsidRPr="008D6D4B">
      <w:rPr>
        <w:rFonts w:ascii="Times New Roman" w:hAnsi="Times New Roman"/>
        <w:b/>
        <w:sz w:val="24"/>
        <w:szCs w:val="24"/>
      </w:rPr>
      <w:t>ne</w:t>
    </w:r>
    <w:r w:rsidR="008003C7">
      <w:rPr>
        <w:rFonts w:ascii="Times New Roman" w:hAnsi="Times New Roman"/>
        <w:b/>
        <w:sz w:val="24"/>
        <w:szCs w:val="24"/>
      </w:rPr>
      <w:t>injik</w:t>
    </w:r>
    <w:r w:rsidR="009E6AD3" w:rsidRPr="008D6D4B">
      <w:rPr>
        <w:rFonts w:ascii="Times New Roman" w:hAnsi="Times New Roman"/>
        <w:b/>
        <w:sz w:val="24"/>
        <w:szCs w:val="24"/>
      </w:rPr>
      <w:t>ují inzulín</w:t>
    </w:r>
    <w:r w:rsidR="005F0102">
      <w:rPr>
        <w:rFonts w:ascii="Times New Roman" w:hAnsi="Times New Roman"/>
        <w:b/>
        <w:sz w:val="24"/>
        <w:szCs w:val="24"/>
      </w:rPr>
      <w:t>!!!</w:t>
    </w:r>
    <w:r w:rsidR="009E6AD3">
      <w:rPr>
        <w:rFonts w:ascii="Times New Roman" w:hAnsi="Times New Roman"/>
        <w:sz w:val="24"/>
        <w:szCs w:val="24"/>
      </w:rPr>
      <w:t xml:space="preserve"> </w:t>
    </w:r>
    <w:r w:rsidR="005A0802" w:rsidRPr="005A0802">
      <w:rPr>
        <w:rFonts w:ascii="Times New Roman" w:hAnsi="Times New Roman"/>
        <w:sz w:val="24"/>
        <w:szCs w:val="24"/>
      </w:rPr>
      <w:t>Tři dny před vyšetřením je potřeba se vyhýbat fyzické námaze. Délka pobytu na oddělení je 2-3 hodiny. Vyšetření začne zavedením kanyly do žíly paže a injekcí radiofarmaka. Potom budete mít asi 1-2 hodiny volného času, který strávíte v čekárně v klidovém režimu</w:t>
    </w:r>
    <w:r w:rsidR="007B64E8">
      <w:rPr>
        <w:rFonts w:ascii="Times New Roman" w:hAnsi="Times New Roman"/>
        <w:sz w:val="24"/>
        <w:szCs w:val="24"/>
      </w:rPr>
      <w:t>. J</w:t>
    </w:r>
    <w:r w:rsidR="005A0802" w:rsidRPr="005A0802">
      <w:rPr>
        <w:rFonts w:ascii="Times New Roman" w:hAnsi="Times New Roman"/>
        <w:sz w:val="24"/>
        <w:szCs w:val="24"/>
      </w:rPr>
      <w:t>e třeba být teple oblečen. Následně budeme provádět snímání pod kamerou, kdy bude zapotře</w:t>
    </w:r>
    <w:r w:rsidR="00927463">
      <w:rPr>
        <w:rFonts w:ascii="Times New Roman" w:hAnsi="Times New Roman"/>
        <w:sz w:val="24"/>
        <w:szCs w:val="24"/>
      </w:rPr>
      <w:t>bí nehybně ležet na zádech asi 2</w:t>
    </w:r>
    <w:r w:rsidR="005A0802" w:rsidRPr="005A0802">
      <w:rPr>
        <w:rFonts w:ascii="Times New Roman" w:hAnsi="Times New Roman"/>
        <w:sz w:val="24"/>
        <w:szCs w:val="24"/>
      </w:rPr>
      <w:t xml:space="preserve">0 minut s rukama nad hlavou. Během snímání Vám bude kanylou podána </w:t>
    </w:r>
    <w:r w:rsidR="008D6D4B">
      <w:rPr>
        <w:rFonts w:ascii="Times New Roman" w:hAnsi="Times New Roman"/>
        <w:sz w:val="24"/>
        <w:szCs w:val="24"/>
      </w:rPr>
      <w:t xml:space="preserve">jodovaná </w:t>
    </w:r>
    <w:r w:rsidR="005A0802" w:rsidRPr="005A0802">
      <w:rPr>
        <w:rFonts w:ascii="Times New Roman" w:hAnsi="Times New Roman"/>
        <w:sz w:val="24"/>
        <w:szCs w:val="24"/>
      </w:rPr>
      <w:t>kontrastní látka. Víte-li o alergii, je třeba informovat odesílajícího lékaře i personál před vlastním vyšetřením.</w:t>
    </w:r>
    <w:r w:rsidR="005A0802" w:rsidRPr="005A0802">
      <w:t xml:space="preserve"> </w:t>
    </w:r>
    <w:r w:rsidR="005A0802" w:rsidRPr="005A0802">
      <w:rPr>
        <w:rFonts w:ascii="Times New Roman" w:hAnsi="Times New Roman"/>
        <w:sz w:val="24"/>
        <w:szCs w:val="24"/>
      </w:rPr>
      <w:t xml:space="preserve">Bude Vám předložen k podpisu informovaný souhlas s podáním této látky a s lékařským ozářením. </w:t>
    </w:r>
    <w:r w:rsidR="008B5EF5" w:rsidRPr="008B5EF5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8B5EF5" w:rsidRPr="004D5ED1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8B5EF5">
      <w:rPr>
        <w:rFonts w:ascii="Times New Roman" w:hAnsi="Times New Roman"/>
        <w:sz w:val="24"/>
        <w:szCs w:val="24"/>
      </w:rPr>
      <w:t xml:space="preserve"> </w:t>
    </w:r>
    <w:r w:rsidR="008B5EF5" w:rsidRPr="008B5EF5">
      <w:rPr>
        <w:rFonts w:ascii="Times New Roman" w:hAnsi="Times New Roman"/>
        <w:sz w:val="24"/>
        <w:szCs w:val="24"/>
      </w:rPr>
      <w:t xml:space="preserve">v menu </w:t>
    </w:r>
    <w:r w:rsidR="00927463">
      <w:rPr>
        <w:rFonts w:ascii="Times New Roman" w:hAnsi="Times New Roman"/>
        <w:i/>
        <w:sz w:val="24"/>
        <w:szCs w:val="24"/>
      </w:rPr>
      <w:t>P</w:t>
    </w:r>
    <w:r w:rsidR="008B5EF5" w:rsidRPr="008B5EF5">
      <w:rPr>
        <w:rFonts w:ascii="Times New Roman" w:hAnsi="Times New Roman"/>
        <w:i/>
        <w:sz w:val="24"/>
        <w:szCs w:val="24"/>
      </w:rPr>
      <w:t>ro pacienty</w:t>
    </w:r>
    <w:r w:rsidR="008B5EF5" w:rsidRPr="008B5EF5">
      <w:rPr>
        <w:rFonts w:ascii="Times New Roman" w:hAnsi="Times New Roman"/>
        <w:sz w:val="24"/>
        <w:szCs w:val="24"/>
      </w:rPr>
      <w:t xml:space="preserve"> po levé straně. </w:t>
    </w:r>
    <w:r w:rsidR="005A0802"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 w:rsidR="00C04796">
      <w:rPr>
        <w:rFonts w:ascii="Times New Roman" w:hAnsi="Times New Roman"/>
        <w:sz w:val="24"/>
        <w:szCs w:val="24"/>
      </w:rPr>
      <w:t> </w:t>
    </w:r>
    <w:r w:rsidR="005A0802" w:rsidRPr="005A0802">
      <w:rPr>
        <w:rFonts w:ascii="Times New Roman" w:hAnsi="Times New Roman"/>
        <w:sz w:val="24"/>
        <w:szCs w:val="24"/>
      </w:rPr>
      <w:t>27</w:t>
    </w:r>
    <w:r w:rsidR="00C04796">
      <w:rPr>
        <w:rFonts w:ascii="Times New Roman" w:hAnsi="Times New Roman"/>
        <w:sz w:val="24"/>
        <w:szCs w:val="24"/>
      </w:rPr>
      <w:t>3 244</w:t>
    </w:r>
    <w:r w:rsidR="005A0802" w:rsidRPr="005A0802">
      <w:rPr>
        <w:rFonts w:ascii="Times New Roman" w:hAnsi="Times New Roman"/>
        <w:sz w:val="24"/>
        <w:szCs w:val="24"/>
      </w:rPr>
      <w:t xml:space="preserve">. K vyšetření se </w:t>
    </w:r>
    <w:r w:rsidR="00806DDA">
      <w:rPr>
        <w:rFonts w:ascii="Times New Roman" w:hAnsi="Times New Roman"/>
        <w:sz w:val="24"/>
        <w:szCs w:val="24"/>
      </w:rPr>
      <w:t xml:space="preserve">VČAS </w:t>
    </w:r>
    <w:r w:rsidR="005A0802"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C04796" w:rsidRPr="00C04796">
      <w:rPr>
        <w:rFonts w:ascii="Times New Roman" w:hAnsi="Times New Roman"/>
        <w:sz w:val="24"/>
        <w:szCs w:val="24"/>
      </w:rPr>
      <w:t xml:space="preserve"> </w:t>
    </w:r>
    <w:r w:rsidR="00C04796">
      <w:rPr>
        <w:rFonts w:ascii="Times New Roman" w:hAnsi="Times New Roman"/>
        <w:sz w:val="24"/>
        <w:szCs w:val="24"/>
      </w:rPr>
      <w:t>Je-li to nezbytné, m</w:t>
    </w:r>
    <w:r w:rsidR="00C04796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927463" w:rsidRDefault="00927463" w:rsidP="00927463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05_F_ONM-AMB-01</w:t>
    </w:r>
    <w:r w:rsidR="00F404C6">
      <w:rPr>
        <w:sz w:val="16"/>
      </w:rPr>
      <w:t>2</w:t>
    </w:r>
    <w:r w:rsidRPr="00AA5AAB">
      <w:rPr>
        <w:sz w:val="16"/>
      </w:rPr>
      <w:t>_</w:t>
    </w:r>
    <w:r w:rsidRPr="00A80B33">
      <w:rPr>
        <w:sz w:val="16"/>
      </w:rPr>
      <w:t xml:space="preserve"> </w:t>
    </w:r>
    <w:r>
      <w:rPr>
        <w:sz w:val="16"/>
      </w:rPr>
      <w:t xml:space="preserve">PETCT_FDG_iv_trup, v. </w:t>
    </w:r>
    <w:r w:rsidR="00DE0B3A">
      <w:rPr>
        <w:sz w:val="16"/>
      </w:rPr>
      <w:t>7</w:t>
    </w:r>
    <w:r w:rsidR="005D0A7E">
      <w:rPr>
        <w:sz w:val="16"/>
      </w:rPr>
      <w:t xml:space="preserve">, </w:t>
    </w:r>
    <w:r w:rsidR="00DE0B3A">
      <w:rPr>
        <w:sz w:val="16"/>
      </w:rPr>
      <w:t>12</w:t>
    </w:r>
    <w:r w:rsidR="00DB22C8">
      <w:rPr>
        <w:sz w:val="16"/>
      </w:rPr>
      <w:t>/2022</w:t>
    </w:r>
  </w:p>
  <w:p w:rsidR="00927463" w:rsidRDefault="00927463" w:rsidP="00927463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707F3F" w:rsidRDefault="00707F3F" w:rsidP="00927463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</w:t>
    </w:r>
    <w:r w:rsidR="009E6AD3">
      <w:rPr>
        <w:sz w:val="16"/>
      </w:rPr>
      <w:t> </w:t>
    </w:r>
    <w:r>
      <w:rPr>
        <w:sz w:val="16"/>
      </w:rPr>
      <w:t>244</w:t>
    </w:r>
    <w:r>
      <w:rPr>
        <w:sz w:val="16"/>
      </w:rPr>
      <w:tab/>
      <w:t>IČO: 00023884</w:t>
    </w:r>
    <w:r>
      <w:rPr>
        <w:sz w:val="16"/>
      </w:rPr>
      <w:tab/>
    </w:r>
  </w:p>
  <w:p w:rsidR="00707F3F" w:rsidRDefault="00707F3F" w:rsidP="00707F3F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927463" w:rsidRDefault="00707F3F" w:rsidP="0092746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927463">
      <w:rPr>
        <w:sz w:val="16"/>
      </w:rPr>
      <w:t>bankovní spoj.: ČNB</w:t>
    </w:r>
  </w:p>
  <w:p w:rsidR="00927463" w:rsidRDefault="00927463" w:rsidP="0092746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927463" w:rsidRDefault="00927463" w:rsidP="0092746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927463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3A" w:rsidRDefault="00DE0B3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0B3A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01" w:rsidRDefault="00FF5A01">
      <w:r>
        <w:separator/>
      </w:r>
    </w:p>
  </w:footnote>
  <w:footnote w:type="continuationSeparator" w:id="0">
    <w:p w:rsidR="00FF5A01" w:rsidRDefault="00FF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3A" w:rsidRDefault="00DE0B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B15D03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B15D03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3A" w:rsidRDefault="00DE0B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0451C"/>
    <w:rsid w:val="000356FE"/>
    <w:rsid w:val="000E4C36"/>
    <w:rsid w:val="00110B4E"/>
    <w:rsid w:val="00243876"/>
    <w:rsid w:val="002506AB"/>
    <w:rsid w:val="002712E4"/>
    <w:rsid w:val="0027156A"/>
    <w:rsid w:val="00286323"/>
    <w:rsid w:val="002F2719"/>
    <w:rsid w:val="00345BE2"/>
    <w:rsid w:val="00363953"/>
    <w:rsid w:val="00371CFE"/>
    <w:rsid w:val="003748A1"/>
    <w:rsid w:val="00387BC4"/>
    <w:rsid w:val="00391622"/>
    <w:rsid w:val="003B40EF"/>
    <w:rsid w:val="003C2DB8"/>
    <w:rsid w:val="004449E5"/>
    <w:rsid w:val="004512FE"/>
    <w:rsid w:val="004D1151"/>
    <w:rsid w:val="004E656C"/>
    <w:rsid w:val="00514FD8"/>
    <w:rsid w:val="00522F38"/>
    <w:rsid w:val="005A0802"/>
    <w:rsid w:val="005B67E0"/>
    <w:rsid w:val="005D0A7E"/>
    <w:rsid w:val="005D5135"/>
    <w:rsid w:val="005F0102"/>
    <w:rsid w:val="005F0C8D"/>
    <w:rsid w:val="00664474"/>
    <w:rsid w:val="00676F40"/>
    <w:rsid w:val="006923BE"/>
    <w:rsid w:val="00703D67"/>
    <w:rsid w:val="00707F3F"/>
    <w:rsid w:val="00731003"/>
    <w:rsid w:val="007371E1"/>
    <w:rsid w:val="00751293"/>
    <w:rsid w:val="007B0A7D"/>
    <w:rsid w:val="007B64E8"/>
    <w:rsid w:val="007E1A4E"/>
    <w:rsid w:val="008003C7"/>
    <w:rsid w:val="00804B50"/>
    <w:rsid w:val="00806DDA"/>
    <w:rsid w:val="00835509"/>
    <w:rsid w:val="008834F1"/>
    <w:rsid w:val="00890E01"/>
    <w:rsid w:val="008B5EF5"/>
    <w:rsid w:val="008D6D4B"/>
    <w:rsid w:val="008F3411"/>
    <w:rsid w:val="00920C00"/>
    <w:rsid w:val="00927463"/>
    <w:rsid w:val="009437EE"/>
    <w:rsid w:val="00950185"/>
    <w:rsid w:val="009616FD"/>
    <w:rsid w:val="009E6AD3"/>
    <w:rsid w:val="00A02221"/>
    <w:rsid w:val="00A60893"/>
    <w:rsid w:val="00AF03DA"/>
    <w:rsid w:val="00AF710D"/>
    <w:rsid w:val="00B1558A"/>
    <w:rsid w:val="00B15D03"/>
    <w:rsid w:val="00B464EF"/>
    <w:rsid w:val="00B5495F"/>
    <w:rsid w:val="00B62BBE"/>
    <w:rsid w:val="00C04796"/>
    <w:rsid w:val="00CA1F9B"/>
    <w:rsid w:val="00D11744"/>
    <w:rsid w:val="00D31873"/>
    <w:rsid w:val="00D4575C"/>
    <w:rsid w:val="00D861D4"/>
    <w:rsid w:val="00D866D4"/>
    <w:rsid w:val="00DA0550"/>
    <w:rsid w:val="00DB22C8"/>
    <w:rsid w:val="00DE0B3A"/>
    <w:rsid w:val="00E00B78"/>
    <w:rsid w:val="00E072E2"/>
    <w:rsid w:val="00E6356C"/>
    <w:rsid w:val="00E77B44"/>
    <w:rsid w:val="00E91C8A"/>
    <w:rsid w:val="00EB66BA"/>
    <w:rsid w:val="00F20619"/>
    <w:rsid w:val="00F404C6"/>
    <w:rsid w:val="00F67C91"/>
    <w:rsid w:val="00F7103B"/>
    <w:rsid w:val="00FE793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B916DD0-C865-4488-B07E-3B4F7C36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07F3F"/>
  </w:style>
  <w:style w:type="paragraph" w:styleId="Textbubliny">
    <w:name w:val="Balloon Text"/>
    <w:basedOn w:val="Normln"/>
    <w:link w:val="TextbublinyChar"/>
    <w:uiPriority w:val="99"/>
    <w:semiHidden/>
    <w:unhideWhenUsed/>
    <w:rsid w:val="00692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2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1037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2</cp:revision>
  <cp:lastPrinted>2022-05-03T05:44:00Z</cp:lastPrinted>
  <dcterms:created xsi:type="dcterms:W3CDTF">2023-10-11T09:09:00Z</dcterms:created>
  <dcterms:modified xsi:type="dcterms:W3CDTF">2023-10-11T09:09:00Z</dcterms:modified>
</cp:coreProperties>
</file>