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B9" w:rsidRPr="00E33424" w:rsidRDefault="00A200B1" w:rsidP="00837105">
      <w:pPr>
        <w:pStyle w:val="Nadpis6"/>
        <w:spacing w:line="240" w:lineRule="auto"/>
        <w:jc w:val="center"/>
        <w:rPr>
          <w:b/>
          <w:color w:val="1F497D"/>
          <w:szCs w:val="24"/>
        </w:rPr>
      </w:pPr>
      <w:bookmarkStart w:id="0" w:name="_GoBack"/>
      <w:bookmarkEnd w:id="0"/>
      <w:r w:rsidRPr="00E33424">
        <w:rPr>
          <w:b/>
          <w:noProof/>
          <w:color w:val="1F497D"/>
          <w:szCs w:val="24"/>
          <w:lang w:val="cs-CZ"/>
        </w:rPr>
        <w:drawing>
          <wp:inline distT="0" distB="0" distL="0" distR="0">
            <wp:extent cx="1819275" cy="733425"/>
            <wp:effectExtent l="0" t="0" r="0" b="0"/>
            <wp:docPr id="1" name="obrázek 1" descr="Homolka_logo_obdelnik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olka_logo_obdelnik_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EB9" w:rsidRPr="00E33424" w:rsidRDefault="00531EB9" w:rsidP="00837105">
      <w:pPr>
        <w:pStyle w:val="Nadpis6"/>
        <w:spacing w:line="240" w:lineRule="auto"/>
        <w:jc w:val="center"/>
        <w:rPr>
          <w:b/>
          <w:color w:val="1F497D"/>
          <w:szCs w:val="24"/>
        </w:rPr>
      </w:pPr>
    </w:p>
    <w:p w:rsidR="00531EB9" w:rsidRPr="00A57504" w:rsidRDefault="00A57504" w:rsidP="00837105">
      <w:pPr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E33424">
        <w:rPr>
          <w:noProof/>
          <w:color w:val="1F497D"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1779905</wp:posOffset>
            </wp:positionH>
            <wp:positionV relativeFrom="paragraph">
              <wp:posOffset>89535</wp:posOffset>
            </wp:positionV>
            <wp:extent cx="2176145" cy="1009015"/>
            <wp:effectExtent l="0" t="0" r="0" b="0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EB9" w:rsidRPr="00A57504" w:rsidRDefault="00531EB9" w:rsidP="00837105">
      <w:pPr>
        <w:tabs>
          <w:tab w:val="left" w:pos="1455"/>
        </w:tabs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A57504">
        <w:rPr>
          <w:rFonts w:asciiTheme="minorHAnsi" w:hAnsiTheme="minorHAnsi" w:cstheme="minorHAnsi"/>
          <w:b/>
          <w:color w:val="1F497D"/>
          <w:sz w:val="28"/>
          <w:szCs w:val="28"/>
        </w:rPr>
        <w:t>Tisková zpráva</w:t>
      </w:r>
    </w:p>
    <w:p w:rsidR="00531EB9" w:rsidRPr="00A57504" w:rsidRDefault="00531EB9" w:rsidP="00A57504">
      <w:pPr>
        <w:tabs>
          <w:tab w:val="left" w:pos="1455"/>
        </w:tabs>
        <w:rPr>
          <w:rFonts w:asciiTheme="minorHAnsi" w:hAnsiTheme="minorHAnsi" w:cstheme="minorHAnsi"/>
          <w:color w:val="1F497D"/>
          <w:sz w:val="28"/>
          <w:szCs w:val="28"/>
        </w:rPr>
      </w:pPr>
    </w:p>
    <w:p w:rsidR="00531EB9" w:rsidRPr="00A57504" w:rsidRDefault="009A113D" w:rsidP="002A6B80">
      <w:pPr>
        <w:tabs>
          <w:tab w:val="left" w:pos="960"/>
          <w:tab w:val="left" w:pos="1455"/>
          <w:tab w:val="center" w:pos="4536"/>
        </w:tabs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>
        <w:rPr>
          <w:rFonts w:asciiTheme="minorHAnsi" w:hAnsiTheme="minorHAnsi" w:cstheme="minorHAnsi"/>
          <w:b/>
          <w:color w:val="1F497D"/>
          <w:sz w:val="28"/>
          <w:szCs w:val="28"/>
        </w:rPr>
        <w:t>14</w:t>
      </w:r>
      <w:r w:rsidR="008149C6" w:rsidRPr="00A57504">
        <w:rPr>
          <w:rFonts w:asciiTheme="minorHAnsi" w:hAnsiTheme="minorHAnsi" w:cstheme="minorHAnsi"/>
          <w:b/>
          <w:color w:val="1F497D"/>
          <w:sz w:val="28"/>
          <w:szCs w:val="28"/>
        </w:rPr>
        <w:t>.</w:t>
      </w:r>
      <w:r w:rsidR="00FF5812" w:rsidRPr="00A57504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1F497D"/>
          <w:sz w:val="28"/>
          <w:szCs w:val="28"/>
        </w:rPr>
        <w:t>7</w:t>
      </w:r>
      <w:r w:rsidR="009E76DB" w:rsidRPr="00A57504">
        <w:rPr>
          <w:rFonts w:asciiTheme="minorHAnsi" w:hAnsiTheme="minorHAnsi" w:cstheme="minorHAnsi"/>
          <w:b/>
          <w:color w:val="1F497D"/>
          <w:sz w:val="28"/>
          <w:szCs w:val="28"/>
        </w:rPr>
        <w:t>.</w:t>
      </w:r>
      <w:r w:rsidR="00FF5812" w:rsidRPr="00A57504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</w:t>
      </w:r>
      <w:r w:rsidR="00531EB9" w:rsidRPr="00A57504">
        <w:rPr>
          <w:rFonts w:asciiTheme="minorHAnsi" w:hAnsiTheme="minorHAnsi" w:cstheme="minorHAnsi"/>
          <w:b/>
          <w:color w:val="1F497D"/>
          <w:sz w:val="28"/>
          <w:szCs w:val="28"/>
        </w:rPr>
        <w:t>20</w:t>
      </w:r>
      <w:r w:rsidR="00DF7BE8" w:rsidRPr="00A57504">
        <w:rPr>
          <w:rFonts w:asciiTheme="minorHAnsi" w:hAnsiTheme="minorHAnsi" w:cstheme="minorHAnsi"/>
          <w:b/>
          <w:color w:val="1F497D"/>
          <w:sz w:val="28"/>
          <w:szCs w:val="28"/>
        </w:rPr>
        <w:t>2</w:t>
      </w:r>
      <w:r w:rsidR="00113569">
        <w:rPr>
          <w:rFonts w:asciiTheme="minorHAnsi" w:hAnsiTheme="minorHAnsi" w:cstheme="minorHAnsi"/>
          <w:b/>
          <w:color w:val="1F497D"/>
          <w:sz w:val="28"/>
          <w:szCs w:val="28"/>
        </w:rPr>
        <w:t>3</w:t>
      </w:r>
    </w:p>
    <w:p w:rsidR="00531EB9" w:rsidRPr="00E33424" w:rsidRDefault="00531EB9" w:rsidP="003F73DA">
      <w:pPr>
        <w:tabs>
          <w:tab w:val="left" w:pos="1455"/>
          <w:tab w:val="left" w:pos="5263"/>
        </w:tabs>
        <w:jc w:val="center"/>
        <w:rPr>
          <w:b/>
          <w:color w:val="1F497D"/>
          <w:sz w:val="24"/>
          <w:szCs w:val="24"/>
        </w:rPr>
      </w:pPr>
    </w:p>
    <w:p w:rsidR="00A36975" w:rsidRPr="00E33424" w:rsidRDefault="00A36975" w:rsidP="003F73DA">
      <w:pPr>
        <w:tabs>
          <w:tab w:val="left" w:pos="1455"/>
        </w:tabs>
        <w:jc w:val="center"/>
        <w:rPr>
          <w:b/>
          <w:color w:val="1F497D"/>
          <w:sz w:val="24"/>
          <w:szCs w:val="24"/>
        </w:rPr>
      </w:pPr>
    </w:p>
    <w:p w:rsidR="00531EB9" w:rsidRPr="00F60E92" w:rsidRDefault="00531EB9" w:rsidP="003F73DA">
      <w:pPr>
        <w:tabs>
          <w:tab w:val="left" w:pos="1455"/>
        </w:tabs>
        <w:jc w:val="center"/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r w:rsidRPr="00F60E92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Nemocnice Na Homolce, Roentgenova 2, </w:t>
      </w:r>
      <w:r w:rsidR="003049B2" w:rsidRPr="00F60E92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150 30 </w:t>
      </w:r>
      <w:r w:rsidRPr="00F60E92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Praha 5</w:t>
      </w:r>
    </w:p>
    <w:p w:rsidR="00531EB9" w:rsidRPr="00F60E92" w:rsidRDefault="00531EB9" w:rsidP="003F73DA">
      <w:pPr>
        <w:jc w:val="center"/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r w:rsidRPr="00F60E92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http://www.homolka.cz</w:t>
      </w:r>
    </w:p>
    <w:p w:rsidR="00531EB9" w:rsidRPr="00F60E92" w:rsidRDefault="00531EB9" w:rsidP="003F73DA">
      <w:pPr>
        <w:jc w:val="center"/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</w:p>
    <w:p w:rsidR="00531EB9" w:rsidRPr="00F60E92" w:rsidRDefault="00531EB9" w:rsidP="003F73DA">
      <w:pPr>
        <w:jc w:val="center"/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</w:p>
    <w:p w:rsidR="009A113D" w:rsidRPr="00EE2A92" w:rsidRDefault="009A113D" w:rsidP="009A113D">
      <w:pPr>
        <w:shd w:val="clear" w:color="auto" w:fill="FFFFFF"/>
        <w:jc w:val="both"/>
        <w:outlineLvl w:val="2"/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</w:pPr>
      <w:r w:rsidRPr="00EE2A92"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  <w:t xml:space="preserve">Nemocnice Na Homolce má ode dneška unikátní diagnostický přístroj PET/MR, který zpřesní diagnostiku a výrazně sníží dávky ionizujícího záření. </w:t>
      </w:r>
    </w:p>
    <w:p w:rsidR="009A113D" w:rsidRPr="00152FD2" w:rsidRDefault="009A113D" w:rsidP="009A113D">
      <w:pPr>
        <w:shd w:val="clear" w:color="auto" w:fill="FFFFFF"/>
        <w:jc w:val="both"/>
        <w:outlineLvl w:val="2"/>
        <w:rPr>
          <w:rFonts w:cstheme="minorHAnsi"/>
          <w:i/>
          <w:sz w:val="28"/>
          <w:szCs w:val="28"/>
        </w:rPr>
      </w:pPr>
    </w:p>
    <w:p w:rsidR="009A113D" w:rsidRPr="009A113D" w:rsidRDefault="009A113D" w:rsidP="009A113D">
      <w:pPr>
        <w:shd w:val="clear" w:color="auto" w:fill="FFFFFF"/>
        <w:jc w:val="both"/>
        <w:outlineLvl w:val="2"/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r w:rsidRPr="009A113D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Nemocnice Na Homolce dnes slavnostně uvádí do provozu PET/MR, nejmodernější diagnostickou hybridní metodu, která v rámci jednoho přístroje kombinuje magnetickou rezonanci a pozitronovou emisní tomografii. </w:t>
      </w:r>
      <w:r w:rsidR="00EE2A92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S</w:t>
      </w:r>
      <w:r w:rsidRPr="009A113D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polu s </w:t>
      </w:r>
      <w:r w:rsidR="005A7D4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Fakultní nemocnicí</w:t>
      </w:r>
      <w:r w:rsidRPr="009A113D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 v Plzni a </w:t>
      </w:r>
      <w:r w:rsidR="005A7D4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Fakultní nemocnicí v </w:t>
      </w:r>
      <w:r w:rsidRPr="009A113D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Brně </w:t>
      </w:r>
      <w:r w:rsidR="00EE2A92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je </w:t>
      </w:r>
      <w:r w:rsidRPr="009A113D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třetím pracovištěm v České republice, které toto speciální vyšetření nabízí. </w:t>
      </w:r>
      <w:r w:rsidR="00EE2A92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Dokáže tak pokrýt </w:t>
      </w:r>
      <w:r w:rsidRPr="009A113D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nejen region Prahy a středních Čech, ale i další kraje. </w:t>
      </w:r>
    </w:p>
    <w:p w:rsidR="009A113D" w:rsidRPr="009A113D" w:rsidRDefault="009A113D" w:rsidP="009A113D">
      <w:pPr>
        <w:shd w:val="clear" w:color="auto" w:fill="FFFFFF"/>
        <w:jc w:val="both"/>
        <w:outlineLvl w:val="2"/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</w:p>
    <w:p w:rsidR="009A113D" w:rsidRPr="009A113D" w:rsidRDefault="009A113D" w:rsidP="009A113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F4E79" w:themeColor="accent1" w:themeShade="80"/>
        </w:rPr>
      </w:pPr>
      <w:r w:rsidRPr="009A113D">
        <w:rPr>
          <w:rFonts w:asciiTheme="minorHAnsi" w:hAnsiTheme="minorHAnsi" w:cstheme="minorHAnsi"/>
          <w:color w:val="1F4E79" w:themeColor="accent1" w:themeShade="80"/>
        </w:rPr>
        <w:t xml:space="preserve">PET/MR vedle PET/CT představuje nejmodernější, nejsložitější, a zároveň nejnákladnější zobrazovací metodu. Obě tyto metody umožňují zobrazení na molekulární úrovni. PET/MR kombinuje metody pozitronové emisní tomografie a magnetické rezonance. Stejně jako v případě PET/CT jde tedy o zařízení „dva v jednom“, avšak navíc přidává mnoho dalších informací o stavbě a stavu měkkých tkání či o látkové výměně. Přístroj slouží z velké části k diagnostice nádorových onemocnění a posouzení účinků jejich léčby. Nabízí  však široké uplatnění i v dalších medicínských oborech a poskytuje rovněž široké pole pro výzkum. </w:t>
      </w:r>
    </w:p>
    <w:p w:rsidR="009A113D" w:rsidRPr="009A113D" w:rsidRDefault="009A113D" w:rsidP="009A113D">
      <w:pPr>
        <w:shd w:val="clear" w:color="auto" w:fill="FFFFFF"/>
        <w:jc w:val="both"/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  <w:r w:rsidRPr="009A113D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„</w:t>
      </w:r>
      <w:r w:rsidRPr="009A113D">
        <w:rPr>
          <w:rFonts w:asciiTheme="minorHAnsi" w:hAnsiTheme="minorHAnsi" w:cstheme="minorHAnsi"/>
          <w:i/>
          <w:color w:val="1F4E79" w:themeColor="accent1" w:themeShade="80"/>
          <w:sz w:val="24"/>
          <w:szCs w:val="24"/>
        </w:rPr>
        <w:t>Novým PET/MR přístrojem doplňuje Nemocnice Na Homolce svůj již tak rozsáhlý diagnostický potenciál, který tvoří jeden z hlavních pilířů klinické činnosti naší nemocnice. Za výsledky nejmodernějších přístrojů ale vždy stojí především zkušenosti lékařů-diagnostiků, kteří mohou ošetřujícím lékařům předat zásadní informaci potřebnou k plánování cílené léčby</w:t>
      </w:r>
      <w:r w:rsidRPr="009A113D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,“ uvádí ředitel nemocnice MUDr. Petr Polouček, MBA. „</w:t>
      </w:r>
      <w:r w:rsidRPr="009A113D">
        <w:rPr>
          <w:rFonts w:asciiTheme="minorHAnsi" w:hAnsiTheme="minorHAnsi" w:cstheme="minorHAnsi"/>
          <w:i/>
          <w:color w:val="1F4E79" w:themeColor="accent1" w:themeShade="80"/>
          <w:sz w:val="24"/>
          <w:szCs w:val="24"/>
        </w:rPr>
        <w:t xml:space="preserve">Za posledních pět let jsme do diagnostického programu investovali přes půl miliardy korun,“ </w:t>
      </w:r>
      <w:r w:rsidRPr="009A113D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doplňuje ředitel nemocnice Petr Polouček.</w:t>
      </w:r>
    </w:p>
    <w:p w:rsidR="009A113D" w:rsidRPr="009A113D" w:rsidRDefault="009A113D" w:rsidP="009A113D">
      <w:pPr>
        <w:shd w:val="clear" w:color="auto" w:fill="FFFFFF"/>
        <w:jc w:val="both"/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  <w:r w:rsidRPr="009A113D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Výhodou PET/MR oproti PET/CT je kromě kvalitnějšího zobrazení měkkých tkání i skutečnost, že odpadá radiační zátěž z CT složky vyšetření. Tím je tento přístroj zvláště vhodný pro vyšetřování dětí a mladších jedinců. </w:t>
      </w:r>
    </w:p>
    <w:p w:rsidR="009A113D" w:rsidRPr="009A113D" w:rsidRDefault="009A113D" w:rsidP="009A113D">
      <w:pPr>
        <w:shd w:val="clear" w:color="auto" w:fill="FFFFFF"/>
        <w:jc w:val="both"/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  <w:r w:rsidRPr="009A113D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Oddělení nukleární medicíny v současnosti disponuje dvěma PET/CT skenery, které patří k základním vyšetřovacím metodám zejména v onkologii, ale slouží i pro diagnostiku zánětlivých a neurologických onemocnění, např. i v souvislosti s Alzheimerovou chorobou. Na oddělení nukleární medicíny se ročně provádí téměř 10 000 PET/CT vyšetření, což je nejvíce v České republice. </w:t>
      </w:r>
    </w:p>
    <w:p w:rsidR="009A113D" w:rsidRPr="009A113D" w:rsidRDefault="009A113D" w:rsidP="009A113D">
      <w:pPr>
        <w:shd w:val="clear" w:color="auto" w:fill="FFFFFF"/>
        <w:jc w:val="both"/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  <w:r w:rsidRPr="009A113D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lastRenderedPageBreak/>
        <w:t>„</w:t>
      </w:r>
      <w:r w:rsidRPr="009A113D">
        <w:rPr>
          <w:rFonts w:asciiTheme="minorHAnsi" w:hAnsiTheme="minorHAnsi" w:cstheme="minorHAnsi"/>
          <w:i/>
          <w:color w:val="1F4E79" w:themeColor="accent1" w:themeShade="80"/>
          <w:sz w:val="24"/>
          <w:szCs w:val="24"/>
        </w:rPr>
        <w:t xml:space="preserve">PET/MR </w:t>
      </w:r>
      <w:r w:rsidR="00EE2A92">
        <w:rPr>
          <w:rFonts w:asciiTheme="minorHAnsi" w:hAnsiTheme="minorHAnsi" w:cstheme="minorHAnsi"/>
          <w:i/>
          <w:color w:val="1F4E79" w:themeColor="accent1" w:themeShade="80"/>
          <w:sz w:val="24"/>
          <w:szCs w:val="24"/>
        </w:rPr>
        <w:t xml:space="preserve">stávající PET/CT </w:t>
      </w:r>
      <w:r w:rsidRPr="009A113D">
        <w:rPr>
          <w:rFonts w:asciiTheme="minorHAnsi" w:hAnsiTheme="minorHAnsi" w:cstheme="minorHAnsi"/>
          <w:i/>
          <w:color w:val="1F4E79" w:themeColor="accent1" w:themeShade="80"/>
          <w:sz w:val="24"/>
          <w:szCs w:val="24"/>
        </w:rPr>
        <w:t>vhodně doplňuje</w:t>
      </w:r>
      <w:r w:rsidR="00EE2A92">
        <w:rPr>
          <w:rFonts w:asciiTheme="minorHAnsi" w:hAnsiTheme="minorHAnsi" w:cstheme="minorHAnsi"/>
          <w:i/>
          <w:color w:val="1F4E79" w:themeColor="accent1" w:themeShade="80"/>
          <w:sz w:val="24"/>
          <w:szCs w:val="24"/>
        </w:rPr>
        <w:t xml:space="preserve">. </w:t>
      </w:r>
      <w:r w:rsidRPr="009A113D">
        <w:rPr>
          <w:rFonts w:asciiTheme="minorHAnsi" w:hAnsiTheme="minorHAnsi" w:cstheme="minorHAnsi"/>
          <w:i/>
          <w:color w:val="1F4E79" w:themeColor="accent1" w:themeShade="80"/>
          <w:sz w:val="24"/>
          <w:szCs w:val="24"/>
        </w:rPr>
        <w:t>Vhodnými indikacemi pro toto hybridní vyšetření jsou třeba nádorová onemocnění v oblasti malé pánve – nádory dělohy, konečníku, karcinomy prostaty. Dále patologie v oblasti hlavy a krku, prsou nebo neurologické či kardiologické indikace</w:t>
      </w:r>
      <w:r w:rsidR="00EE2A92">
        <w:rPr>
          <w:rFonts w:asciiTheme="minorHAnsi" w:hAnsiTheme="minorHAnsi" w:cstheme="minorHAnsi"/>
          <w:i/>
          <w:color w:val="1F4E79" w:themeColor="accent1" w:themeShade="80"/>
          <w:sz w:val="24"/>
          <w:szCs w:val="24"/>
        </w:rPr>
        <w:t>,</w:t>
      </w:r>
      <w:r w:rsidRPr="009A113D">
        <w:rPr>
          <w:rFonts w:asciiTheme="minorHAnsi" w:hAnsiTheme="minorHAnsi" w:cstheme="minorHAnsi"/>
          <w:i/>
          <w:color w:val="1F4E79" w:themeColor="accent1" w:themeShade="80"/>
          <w:sz w:val="24"/>
          <w:szCs w:val="24"/>
        </w:rPr>
        <w:t>“ vysvětluje primář oddělení nukleární medicíny</w:t>
      </w:r>
      <w:r w:rsidRPr="009A113D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, doc. MUDr. Otakar Bělohlávek, CSc.  </w:t>
      </w:r>
    </w:p>
    <w:p w:rsidR="009A113D" w:rsidRPr="009A113D" w:rsidRDefault="009A113D" w:rsidP="009A113D">
      <w:pPr>
        <w:shd w:val="clear" w:color="auto" w:fill="FFFFFF"/>
        <w:jc w:val="both"/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  <w:r w:rsidRPr="009A113D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„</w:t>
      </w:r>
      <w:r w:rsidRPr="009A113D">
        <w:rPr>
          <w:rFonts w:asciiTheme="minorHAnsi" w:hAnsiTheme="minorHAnsi" w:cstheme="minorHAnsi"/>
          <w:i/>
          <w:color w:val="1F4E79" w:themeColor="accent1" w:themeShade="80"/>
          <w:sz w:val="24"/>
          <w:szCs w:val="24"/>
        </w:rPr>
        <w:t>Tento přístroj budou obsluhovat a jeho výsledky hodnotit zkušení pracovníci dvou diagnostických oddělení naší nemocnice – Radiodiagnostického oddělení a Oddělení nukleární medicíny. „Hybridní“ bude tedy nejen konstrukce přístroje, ale i jeho praktické využití,</w:t>
      </w:r>
      <w:r w:rsidRPr="009A113D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“ říká prof. MUDr Josef Vymazal, DSc., primář Radiodiagnostického oddělení a dodává: „</w:t>
      </w:r>
      <w:r w:rsidRPr="009A113D">
        <w:rPr>
          <w:rFonts w:asciiTheme="minorHAnsi" w:hAnsiTheme="minorHAnsi" w:cstheme="minorHAnsi"/>
          <w:i/>
          <w:color w:val="1F4E79" w:themeColor="accent1" w:themeShade="80"/>
          <w:sz w:val="24"/>
          <w:szCs w:val="24"/>
        </w:rPr>
        <w:t>Jsem nesmírně rád, že umístěním tohoto přístroje do naší nemocnice bylo doplněno geografické rozdělení PET/MR přístrojů v České republice, kdy dosud byla tato zařízená dostupná pouze v Plzni a Brně</w:t>
      </w:r>
      <w:r w:rsidR="00EE2A92">
        <w:rPr>
          <w:rFonts w:asciiTheme="minorHAnsi" w:hAnsiTheme="minorHAnsi" w:cstheme="minorHAnsi"/>
          <w:i/>
          <w:color w:val="1F4E79" w:themeColor="accent1" w:themeShade="80"/>
          <w:sz w:val="24"/>
          <w:szCs w:val="24"/>
        </w:rPr>
        <w:t xml:space="preserve">. </w:t>
      </w:r>
      <w:r w:rsidRPr="009A113D">
        <w:rPr>
          <w:rFonts w:asciiTheme="minorHAnsi" w:hAnsiTheme="minorHAnsi" w:cstheme="minorHAnsi"/>
          <w:i/>
          <w:color w:val="1F4E79" w:themeColor="accent1" w:themeShade="80"/>
          <w:sz w:val="24"/>
          <w:szCs w:val="24"/>
        </w:rPr>
        <w:t xml:space="preserve"> </w:t>
      </w:r>
      <w:r w:rsidRPr="009A113D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 </w:t>
      </w:r>
    </w:p>
    <w:p w:rsidR="009A113D" w:rsidRPr="009A113D" w:rsidRDefault="009A113D" w:rsidP="009A113D">
      <w:pPr>
        <w:shd w:val="clear" w:color="auto" w:fill="FFFFFF"/>
        <w:jc w:val="both"/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  <w:r w:rsidRPr="009A113D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Nemocnice Na Homolce </w:t>
      </w:r>
      <w:r w:rsidR="00EE2A92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nejen</w:t>
      </w:r>
      <w:r w:rsidR="00C67FCD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,</w:t>
      </w:r>
      <w:r w:rsidR="00EE2A92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 že pořídila </w:t>
      </w:r>
      <w:r w:rsidRPr="009A113D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diagnostický přístroj, který bude vysoce přínosný pro pacienty z širokého okolí, ale také výrazně rozšířila prostory oddělení nukleární medicíny. „</w:t>
      </w:r>
      <w:r w:rsidRPr="009A113D">
        <w:rPr>
          <w:rFonts w:asciiTheme="minorHAnsi" w:hAnsiTheme="minorHAnsi" w:cstheme="minorHAnsi"/>
          <w:i/>
          <w:color w:val="1F4E79" w:themeColor="accent1" w:themeShade="80"/>
          <w:sz w:val="24"/>
          <w:szCs w:val="24"/>
        </w:rPr>
        <w:t>Jedná se o celkovou investici za více než 135 miliónů korun, kterou jsme pořídili z vlastních zdrojů i dotace z operačního programu REACT-EU ve výši 90 mili</w:t>
      </w:r>
      <w:r w:rsidR="00EE2A92">
        <w:rPr>
          <w:rFonts w:asciiTheme="minorHAnsi" w:hAnsiTheme="minorHAnsi" w:cstheme="minorHAnsi"/>
          <w:i/>
          <w:color w:val="1F4E79" w:themeColor="accent1" w:themeShade="80"/>
          <w:sz w:val="24"/>
          <w:szCs w:val="24"/>
        </w:rPr>
        <w:t>o</w:t>
      </w:r>
      <w:r w:rsidRPr="009A113D">
        <w:rPr>
          <w:rFonts w:asciiTheme="minorHAnsi" w:hAnsiTheme="minorHAnsi" w:cstheme="minorHAnsi"/>
          <w:i/>
          <w:color w:val="1F4E79" w:themeColor="accent1" w:themeShade="80"/>
          <w:sz w:val="24"/>
          <w:szCs w:val="24"/>
        </w:rPr>
        <w:t>nů korun</w:t>
      </w:r>
      <w:r w:rsidR="00EE2A92">
        <w:rPr>
          <w:rFonts w:asciiTheme="minorHAnsi" w:hAnsiTheme="minorHAnsi" w:cstheme="minorHAnsi"/>
          <w:i/>
          <w:color w:val="1F4E79" w:themeColor="accent1" w:themeShade="80"/>
          <w:sz w:val="24"/>
          <w:szCs w:val="24"/>
        </w:rPr>
        <w:t>,</w:t>
      </w:r>
      <w:r w:rsidRPr="009A113D">
        <w:rPr>
          <w:rFonts w:asciiTheme="minorHAnsi" w:hAnsiTheme="minorHAnsi" w:cstheme="minorHAnsi"/>
          <w:i/>
          <w:color w:val="1F4E79" w:themeColor="accent1" w:themeShade="80"/>
          <w:sz w:val="24"/>
          <w:szCs w:val="24"/>
        </w:rPr>
        <w:t>“</w:t>
      </w:r>
      <w:r w:rsidR="00EE2A92">
        <w:rPr>
          <w:rFonts w:asciiTheme="minorHAnsi" w:hAnsiTheme="minorHAnsi" w:cstheme="minorHAnsi"/>
          <w:i/>
          <w:color w:val="1F4E79" w:themeColor="accent1" w:themeShade="80"/>
          <w:sz w:val="24"/>
          <w:szCs w:val="24"/>
        </w:rPr>
        <w:t xml:space="preserve"> </w:t>
      </w:r>
      <w:r w:rsidRPr="009A113D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říká ředitel Nemocnice Na Homolce MUDr. Petr Polouček, MBA. </w:t>
      </w:r>
    </w:p>
    <w:p w:rsidR="009A113D" w:rsidRPr="009617B4" w:rsidRDefault="009A113D" w:rsidP="009A113D">
      <w:pPr>
        <w:shd w:val="clear" w:color="auto" w:fill="FFFFFF"/>
        <w:jc w:val="both"/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</w:p>
    <w:p w:rsidR="005A7D45" w:rsidRPr="009617B4" w:rsidRDefault="005A7D45" w:rsidP="005A7D45">
      <w:pPr>
        <w:shd w:val="clear" w:color="auto" w:fill="FFFFFF"/>
        <w:jc w:val="both"/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  <w:r w:rsidRPr="009617B4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„</w:t>
      </w:r>
      <w:r w:rsidRPr="009617B4">
        <w:rPr>
          <w:rFonts w:asciiTheme="minorHAnsi" w:hAnsiTheme="minorHAnsi" w:cstheme="minorHAnsi"/>
          <w:i/>
          <w:color w:val="1F4E79" w:themeColor="accent1" w:themeShade="80"/>
          <w:sz w:val="24"/>
          <w:szCs w:val="24"/>
        </w:rPr>
        <w:t xml:space="preserve">Nemocnice na Homolce je špičkové zařízení se zkušenými zdravotníky a zprovoznění teprve třetí PET/MR v Česku je velkým milníkem, který výrazně posune péči o pacienty, což cením jako ministr, lékař i radiolog.  Velmi si vážím příspěvku Evropské unie, která financuje velkou část projektu. Přeji lékařům i pacientům, ať jim tento špičkový kus techniky dobře slouží“, </w:t>
      </w:r>
      <w:r w:rsidRPr="009617B4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řekl ministr zdravotnictví</w:t>
      </w:r>
      <w:r w:rsidR="009617B4" w:rsidRPr="009617B4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 prof. MUDr. Vlastimil Válek</w:t>
      </w:r>
      <w:r w:rsidR="009617B4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, CSc.</w:t>
      </w:r>
    </w:p>
    <w:p w:rsidR="002539C3" w:rsidRPr="009617B4" w:rsidRDefault="002539C3" w:rsidP="00F60E92">
      <w:pPr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</w:p>
    <w:p w:rsidR="00F60E92" w:rsidRPr="00113569" w:rsidRDefault="00F60E92" w:rsidP="00F60E92">
      <w:pPr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</w:p>
    <w:p w:rsidR="00A57504" w:rsidRPr="00E33424" w:rsidRDefault="00A57504" w:rsidP="00A57504">
      <w:pPr>
        <w:jc w:val="both"/>
        <w:rPr>
          <w:b/>
          <w:bCs/>
          <w:color w:val="1F497D"/>
          <w:sz w:val="24"/>
          <w:szCs w:val="24"/>
        </w:rPr>
      </w:pPr>
      <w:r w:rsidRPr="00E33424">
        <w:rPr>
          <w:b/>
          <w:bCs/>
          <w:color w:val="1F497D"/>
          <w:sz w:val="24"/>
          <w:szCs w:val="24"/>
        </w:rPr>
        <w:t>Kontakt na tiskovou mluvčí Nemocnice Na Homolce:</w:t>
      </w:r>
    </w:p>
    <w:p w:rsidR="00A57504" w:rsidRPr="00E33424" w:rsidRDefault="00A57504" w:rsidP="00A57504">
      <w:pPr>
        <w:jc w:val="both"/>
        <w:rPr>
          <w:color w:val="1F497D"/>
          <w:sz w:val="24"/>
          <w:szCs w:val="24"/>
        </w:rPr>
      </w:pPr>
      <w:r w:rsidRPr="00E33424">
        <w:rPr>
          <w:color w:val="1F497D"/>
          <w:sz w:val="24"/>
          <w:szCs w:val="24"/>
        </w:rPr>
        <w:t>Mgr. Martina Dostálová</w:t>
      </w:r>
    </w:p>
    <w:p w:rsidR="00A57504" w:rsidRPr="00E33424" w:rsidRDefault="00A57504" w:rsidP="00A57504">
      <w:pPr>
        <w:jc w:val="both"/>
        <w:rPr>
          <w:color w:val="1F497D"/>
          <w:sz w:val="24"/>
          <w:szCs w:val="24"/>
        </w:rPr>
      </w:pPr>
      <w:r w:rsidRPr="00E33424">
        <w:rPr>
          <w:color w:val="1F497D"/>
          <w:sz w:val="24"/>
          <w:szCs w:val="24"/>
        </w:rPr>
        <w:t>tel.: +420 257 273 056</w:t>
      </w:r>
    </w:p>
    <w:p w:rsidR="00A57504" w:rsidRPr="00E33424" w:rsidRDefault="00A57504" w:rsidP="00A57504">
      <w:pPr>
        <w:jc w:val="both"/>
        <w:rPr>
          <w:color w:val="1F497D"/>
          <w:sz w:val="24"/>
          <w:szCs w:val="24"/>
        </w:rPr>
      </w:pPr>
      <w:r w:rsidRPr="00E33424">
        <w:rPr>
          <w:color w:val="1F497D"/>
          <w:sz w:val="24"/>
          <w:szCs w:val="24"/>
        </w:rPr>
        <w:t>mobil: +420 724 083 906</w:t>
      </w:r>
    </w:p>
    <w:p w:rsidR="00A57504" w:rsidRPr="00E33424" w:rsidRDefault="00A57504" w:rsidP="00A57504">
      <w:pPr>
        <w:jc w:val="both"/>
        <w:rPr>
          <w:color w:val="1F497D"/>
          <w:sz w:val="24"/>
          <w:szCs w:val="24"/>
        </w:rPr>
      </w:pPr>
      <w:r w:rsidRPr="00E33424">
        <w:rPr>
          <w:color w:val="1F497D"/>
          <w:sz w:val="24"/>
          <w:szCs w:val="24"/>
        </w:rPr>
        <w:t xml:space="preserve">e-mail: </w:t>
      </w:r>
      <w:hyperlink r:id="rId10" w:history="1">
        <w:r w:rsidRPr="00E33424">
          <w:rPr>
            <w:rStyle w:val="Hypertextovodkaz"/>
            <w:rFonts w:eastAsia="SimSun"/>
            <w:sz w:val="24"/>
            <w:szCs w:val="24"/>
          </w:rPr>
          <w:t>martina.dostalova@homolka.cz</w:t>
        </w:r>
      </w:hyperlink>
    </w:p>
    <w:p w:rsidR="00A57504" w:rsidRPr="00E33424" w:rsidRDefault="00A57504" w:rsidP="00A57504">
      <w:pPr>
        <w:contextualSpacing/>
        <w:jc w:val="both"/>
        <w:rPr>
          <w:color w:val="2F5496"/>
          <w:sz w:val="24"/>
          <w:szCs w:val="24"/>
        </w:rPr>
      </w:pPr>
    </w:p>
    <w:p w:rsidR="00757B01" w:rsidRPr="00F60E92" w:rsidRDefault="00757B01" w:rsidP="00A57504">
      <w:pPr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</w:p>
    <w:sectPr w:rsidR="00757B01" w:rsidRPr="00F6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B94" w:rsidRDefault="00D41B94" w:rsidP="00AF11A7">
      <w:r>
        <w:separator/>
      </w:r>
    </w:p>
  </w:endnote>
  <w:endnote w:type="continuationSeparator" w:id="0">
    <w:p w:rsidR="00D41B94" w:rsidRDefault="00D41B94" w:rsidP="00AF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B94" w:rsidRDefault="00D41B94" w:rsidP="00AF11A7">
      <w:r>
        <w:separator/>
      </w:r>
    </w:p>
  </w:footnote>
  <w:footnote w:type="continuationSeparator" w:id="0">
    <w:p w:rsidR="00D41B94" w:rsidRDefault="00D41B94" w:rsidP="00AF1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AF03D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98270140"/>
    <w:lvl w:ilvl="0" w:tplc="E230CCE8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58E0F47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4D808D92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B4AA4CA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DECA763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619CF8B6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2362C3E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3392DF6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E59638D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2" w15:restartNumberingAfterBreak="0">
    <w:nsid w:val="00000002"/>
    <w:multiLevelType w:val="hybridMultilevel"/>
    <w:tmpl w:val="05345988"/>
    <w:lvl w:ilvl="0" w:tplc="ABB855C0">
      <w:start w:val="8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1CD8F50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678CE6D0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5F26BED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BFAA5B3E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B5D8D4A4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1F04368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6F5CA67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67E2BEC8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3" w15:restartNumberingAfterBreak="0">
    <w:nsid w:val="06576690"/>
    <w:multiLevelType w:val="hybridMultilevel"/>
    <w:tmpl w:val="B87AD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D3DAE"/>
    <w:multiLevelType w:val="hybridMultilevel"/>
    <w:tmpl w:val="0ACEC2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F5196"/>
    <w:multiLevelType w:val="hybridMultilevel"/>
    <w:tmpl w:val="74D21A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A32337"/>
    <w:multiLevelType w:val="hybridMultilevel"/>
    <w:tmpl w:val="9C1079C4"/>
    <w:lvl w:ilvl="0" w:tplc="CDBE8D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30997"/>
    <w:multiLevelType w:val="hybridMultilevel"/>
    <w:tmpl w:val="21A40C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F6078"/>
    <w:multiLevelType w:val="multilevel"/>
    <w:tmpl w:val="415C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5E17A6"/>
    <w:multiLevelType w:val="hybridMultilevel"/>
    <w:tmpl w:val="D7C8BEC6"/>
    <w:lvl w:ilvl="0" w:tplc="6E2ACD1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B7A1D"/>
    <w:multiLevelType w:val="hybridMultilevel"/>
    <w:tmpl w:val="E4C29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B207F"/>
    <w:multiLevelType w:val="multilevel"/>
    <w:tmpl w:val="DCB0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6F02EB"/>
    <w:multiLevelType w:val="hybridMultilevel"/>
    <w:tmpl w:val="2020BA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317BE"/>
    <w:multiLevelType w:val="hybridMultilevel"/>
    <w:tmpl w:val="3424A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002BB"/>
    <w:multiLevelType w:val="hybridMultilevel"/>
    <w:tmpl w:val="0232A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53CCC"/>
    <w:multiLevelType w:val="hybridMultilevel"/>
    <w:tmpl w:val="6CF6B432"/>
    <w:lvl w:ilvl="0" w:tplc="E4264A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96CAE"/>
    <w:multiLevelType w:val="hybridMultilevel"/>
    <w:tmpl w:val="6F14EC16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3F584D"/>
    <w:multiLevelType w:val="hybridMultilevel"/>
    <w:tmpl w:val="7518A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0490177"/>
    <w:multiLevelType w:val="hybridMultilevel"/>
    <w:tmpl w:val="07339511"/>
    <w:lvl w:ilvl="0" w:tplc="091E11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86363DB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71788E24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A67A457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29784568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FD8CABD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FEF2181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C5468E5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89AADC54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19" w15:restartNumberingAfterBreak="0">
    <w:nsid w:val="722E14EA"/>
    <w:multiLevelType w:val="hybridMultilevel"/>
    <w:tmpl w:val="5412D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4443C"/>
    <w:multiLevelType w:val="hybridMultilevel"/>
    <w:tmpl w:val="BD888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7"/>
  </w:num>
  <w:num w:numId="5">
    <w:abstractNumId w:val="18"/>
  </w:num>
  <w:num w:numId="6">
    <w:abstractNumId w:val="1"/>
  </w:num>
  <w:num w:numId="7">
    <w:abstractNumId w:val="2"/>
  </w:num>
  <w:num w:numId="8">
    <w:abstractNumId w:val="8"/>
  </w:num>
  <w:num w:numId="9">
    <w:abstractNumId w:val="15"/>
  </w:num>
  <w:num w:numId="10">
    <w:abstractNumId w:val="20"/>
  </w:num>
  <w:num w:numId="11">
    <w:abstractNumId w:val="16"/>
  </w:num>
  <w:num w:numId="12">
    <w:abstractNumId w:val="7"/>
  </w:num>
  <w:num w:numId="13">
    <w:abstractNumId w:val="19"/>
  </w:num>
  <w:num w:numId="14">
    <w:abstractNumId w:val="6"/>
  </w:num>
  <w:num w:numId="15">
    <w:abstractNumId w:val="9"/>
  </w:num>
  <w:num w:numId="16">
    <w:abstractNumId w:val="0"/>
  </w:num>
  <w:num w:numId="17">
    <w:abstractNumId w:val="10"/>
  </w:num>
  <w:num w:numId="18">
    <w:abstractNumId w:val="3"/>
  </w:num>
  <w:num w:numId="19">
    <w:abstractNumId w:val="13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12"/>
    <w:rsid w:val="00001F6A"/>
    <w:rsid w:val="000064C2"/>
    <w:rsid w:val="00010C86"/>
    <w:rsid w:val="00011FBA"/>
    <w:rsid w:val="000136C0"/>
    <w:rsid w:val="00020332"/>
    <w:rsid w:val="000218FF"/>
    <w:rsid w:val="00022C84"/>
    <w:rsid w:val="00024EC4"/>
    <w:rsid w:val="00026AEA"/>
    <w:rsid w:val="00030453"/>
    <w:rsid w:val="00030FB7"/>
    <w:rsid w:val="000331DF"/>
    <w:rsid w:val="00034CAD"/>
    <w:rsid w:val="000377BB"/>
    <w:rsid w:val="00042AA3"/>
    <w:rsid w:val="00042CDC"/>
    <w:rsid w:val="0004580B"/>
    <w:rsid w:val="00045B02"/>
    <w:rsid w:val="00047555"/>
    <w:rsid w:val="0005107C"/>
    <w:rsid w:val="00051192"/>
    <w:rsid w:val="00051977"/>
    <w:rsid w:val="000535C7"/>
    <w:rsid w:val="00053EBE"/>
    <w:rsid w:val="00055673"/>
    <w:rsid w:val="00057AE3"/>
    <w:rsid w:val="0006084D"/>
    <w:rsid w:val="00061A3C"/>
    <w:rsid w:val="00062ABD"/>
    <w:rsid w:val="00063B10"/>
    <w:rsid w:val="000646D2"/>
    <w:rsid w:val="00067E79"/>
    <w:rsid w:val="00070330"/>
    <w:rsid w:val="0007145D"/>
    <w:rsid w:val="000714D3"/>
    <w:rsid w:val="00072617"/>
    <w:rsid w:val="000732E3"/>
    <w:rsid w:val="000749AE"/>
    <w:rsid w:val="00074D3E"/>
    <w:rsid w:val="0007569E"/>
    <w:rsid w:val="00075F14"/>
    <w:rsid w:val="00083032"/>
    <w:rsid w:val="00087221"/>
    <w:rsid w:val="0009335B"/>
    <w:rsid w:val="000935BD"/>
    <w:rsid w:val="000A1013"/>
    <w:rsid w:val="000A1218"/>
    <w:rsid w:val="000A20C9"/>
    <w:rsid w:val="000A3C5E"/>
    <w:rsid w:val="000A4DEF"/>
    <w:rsid w:val="000A7C09"/>
    <w:rsid w:val="000B148D"/>
    <w:rsid w:val="000B173F"/>
    <w:rsid w:val="000B48C0"/>
    <w:rsid w:val="000B7B65"/>
    <w:rsid w:val="000B7E6F"/>
    <w:rsid w:val="000C0322"/>
    <w:rsid w:val="000C037E"/>
    <w:rsid w:val="000C6858"/>
    <w:rsid w:val="000D10E0"/>
    <w:rsid w:val="000D2AC1"/>
    <w:rsid w:val="000D3958"/>
    <w:rsid w:val="000D5CBA"/>
    <w:rsid w:val="000D5DA8"/>
    <w:rsid w:val="000D5F49"/>
    <w:rsid w:val="000D6DFA"/>
    <w:rsid w:val="000E1572"/>
    <w:rsid w:val="000E3AD9"/>
    <w:rsid w:val="000E3B12"/>
    <w:rsid w:val="000E5BDF"/>
    <w:rsid w:val="000E6BA5"/>
    <w:rsid w:val="000E75C9"/>
    <w:rsid w:val="000F0179"/>
    <w:rsid w:val="000F2877"/>
    <w:rsid w:val="000F3A5A"/>
    <w:rsid w:val="000F61FA"/>
    <w:rsid w:val="000F6980"/>
    <w:rsid w:val="0010540A"/>
    <w:rsid w:val="00107DC7"/>
    <w:rsid w:val="001105CE"/>
    <w:rsid w:val="00110CC4"/>
    <w:rsid w:val="001119F8"/>
    <w:rsid w:val="00112211"/>
    <w:rsid w:val="00113569"/>
    <w:rsid w:val="00115073"/>
    <w:rsid w:val="001156DA"/>
    <w:rsid w:val="00116186"/>
    <w:rsid w:val="00116FB0"/>
    <w:rsid w:val="00121D12"/>
    <w:rsid w:val="00125DD1"/>
    <w:rsid w:val="001263A0"/>
    <w:rsid w:val="00126AC4"/>
    <w:rsid w:val="00130985"/>
    <w:rsid w:val="00131B0C"/>
    <w:rsid w:val="00136416"/>
    <w:rsid w:val="0014086F"/>
    <w:rsid w:val="001408C7"/>
    <w:rsid w:val="0014277C"/>
    <w:rsid w:val="00144D5E"/>
    <w:rsid w:val="00152F03"/>
    <w:rsid w:val="0015308E"/>
    <w:rsid w:val="001573CB"/>
    <w:rsid w:val="0016058E"/>
    <w:rsid w:val="00163B8F"/>
    <w:rsid w:val="00164E81"/>
    <w:rsid w:val="00166EC7"/>
    <w:rsid w:val="00167D3B"/>
    <w:rsid w:val="00170A92"/>
    <w:rsid w:val="001726F0"/>
    <w:rsid w:val="00174B0A"/>
    <w:rsid w:val="00175BA7"/>
    <w:rsid w:val="00175C6B"/>
    <w:rsid w:val="00177CA9"/>
    <w:rsid w:val="00182D55"/>
    <w:rsid w:val="00183785"/>
    <w:rsid w:val="00184B0C"/>
    <w:rsid w:val="00186E5B"/>
    <w:rsid w:val="00187BF6"/>
    <w:rsid w:val="0019051F"/>
    <w:rsid w:val="00192B53"/>
    <w:rsid w:val="001932BA"/>
    <w:rsid w:val="00193A74"/>
    <w:rsid w:val="00193D31"/>
    <w:rsid w:val="001968D8"/>
    <w:rsid w:val="001A0BED"/>
    <w:rsid w:val="001A28C6"/>
    <w:rsid w:val="001A3266"/>
    <w:rsid w:val="001A3422"/>
    <w:rsid w:val="001A3D0C"/>
    <w:rsid w:val="001A3FE3"/>
    <w:rsid w:val="001B0861"/>
    <w:rsid w:val="001C0F2F"/>
    <w:rsid w:val="001C0FD5"/>
    <w:rsid w:val="001C7ACA"/>
    <w:rsid w:val="001D034E"/>
    <w:rsid w:val="001D1536"/>
    <w:rsid w:val="001D265C"/>
    <w:rsid w:val="001D4A92"/>
    <w:rsid w:val="001D4DBC"/>
    <w:rsid w:val="001D5364"/>
    <w:rsid w:val="001D61E1"/>
    <w:rsid w:val="001E1516"/>
    <w:rsid w:val="001E2B19"/>
    <w:rsid w:val="001E64C2"/>
    <w:rsid w:val="001E7005"/>
    <w:rsid w:val="001F5A8F"/>
    <w:rsid w:val="001F6900"/>
    <w:rsid w:val="00201C89"/>
    <w:rsid w:val="00201D1F"/>
    <w:rsid w:val="00202402"/>
    <w:rsid w:val="0020383B"/>
    <w:rsid w:val="0020423A"/>
    <w:rsid w:val="00204DE3"/>
    <w:rsid w:val="00204EDE"/>
    <w:rsid w:val="002070F7"/>
    <w:rsid w:val="0021062A"/>
    <w:rsid w:val="00214D95"/>
    <w:rsid w:val="0021585F"/>
    <w:rsid w:val="00220BF6"/>
    <w:rsid w:val="0022331E"/>
    <w:rsid w:val="00224845"/>
    <w:rsid w:val="00234115"/>
    <w:rsid w:val="00235488"/>
    <w:rsid w:val="00235C5A"/>
    <w:rsid w:val="00236FF7"/>
    <w:rsid w:val="0024064D"/>
    <w:rsid w:val="002429C0"/>
    <w:rsid w:val="00243E52"/>
    <w:rsid w:val="00244CD1"/>
    <w:rsid w:val="002453DB"/>
    <w:rsid w:val="002453F6"/>
    <w:rsid w:val="00247401"/>
    <w:rsid w:val="00250966"/>
    <w:rsid w:val="00251966"/>
    <w:rsid w:val="00252E32"/>
    <w:rsid w:val="002539C3"/>
    <w:rsid w:val="00254067"/>
    <w:rsid w:val="002545E9"/>
    <w:rsid w:val="00257618"/>
    <w:rsid w:val="002605E7"/>
    <w:rsid w:val="00262DAF"/>
    <w:rsid w:val="002652F2"/>
    <w:rsid w:val="0026566D"/>
    <w:rsid w:val="00266280"/>
    <w:rsid w:val="00266312"/>
    <w:rsid w:val="00267625"/>
    <w:rsid w:val="00270860"/>
    <w:rsid w:val="00272507"/>
    <w:rsid w:val="002742B1"/>
    <w:rsid w:val="00274814"/>
    <w:rsid w:val="002763B3"/>
    <w:rsid w:val="00277636"/>
    <w:rsid w:val="00277816"/>
    <w:rsid w:val="00285B3F"/>
    <w:rsid w:val="00286992"/>
    <w:rsid w:val="00287193"/>
    <w:rsid w:val="00293020"/>
    <w:rsid w:val="0029423B"/>
    <w:rsid w:val="002966E1"/>
    <w:rsid w:val="00297AFB"/>
    <w:rsid w:val="002A1B19"/>
    <w:rsid w:val="002A4FAB"/>
    <w:rsid w:val="002A6B80"/>
    <w:rsid w:val="002B35B0"/>
    <w:rsid w:val="002B643E"/>
    <w:rsid w:val="002C0707"/>
    <w:rsid w:val="002C19A2"/>
    <w:rsid w:val="002C216F"/>
    <w:rsid w:val="002C239F"/>
    <w:rsid w:val="002C60BE"/>
    <w:rsid w:val="002C6A32"/>
    <w:rsid w:val="002D0F24"/>
    <w:rsid w:val="002D31FA"/>
    <w:rsid w:val="002D539E"/>
    <w:rsid w:val="002D53EB"/>
    <w:rsid w:val="002D6E66"/>
    <w:rsid w:val="002E3964"/>
    <w:rsid w:val="002E3DB4"/>
    <w:rsid w:val="002E79CF"/>
    <w:rsid w:val="002F030C"/>
    <w:rsid w:val="002F4B33"/>
    <w:rsid w:val="002F6C94"/>
    <w:rsid w:val="002F727B"/>
    <w:rsid w:val="003000A9"/>
    <w:rsid w:val="00300612"/>
    <w:rsid w:val="003049B2"/>
    <w:rsid w:val="00304E71"/>
    <w:rsid w:val="003054D1"/>
    <w:rsid w:val="003100D8"/>
    <w:rsid w:val="00311301"/>
    <w:rsid w:val="00313135"/>
    <w:rsid w:val="00315CA8"/>
    <w:rsid w:val="0032189B"/>
    <w:rsid w:val="00323C1C"/>
    <w:rsid w:val="00323DB3"/>
    <w:rsid w:val="003243AD"/>
    <w:rsid w:val="00326C9E"/>
    <w:rsid w:val="0033188B"/>
    <w:rsid w:val="003337DD"/>
    <w:rsid w:val="00335033"/>
    <w:rsid w:val="00335E77"/>
    <w:rsid w:val="00343E2A"/>
    <w:rsid w:val="00345838"/>
    <w:rsid w:val="00345AAE"/>
    <w:rsid w:val="00345D8F"/>
    <w:rsid w:val="003550DA"/>
    <w:rsid w:val="0035528C"/>
    <w:rsid w:val="00355FC2"/>
    <w:rsid w:val="0036012A"/>
    <w:rsid w:val="00361731"/>
    <w:rsid w:val="00367D3E"/>
    <w:rsid w:val="00373D7D"/>
    <w:rsid w:val="00381439"/>
    <w:rsid w:val="00382482"/>
    <w:rsid w:val="00384077"/>
    <w:rsid w:val="00384731"/>
    <w:rsid w:val="00384A10"/>
    <w:rsid w:val="00390D6B"/>
    <w:rsid w:val="00392974"/>
    <w:rsid w:val="00392F0C"/>
    <w:rsid w:val="0039449B"/>
    <w:rsid w:val="00394E2D"/>
    <w:rsid w:val="00396014"/>
    <w:rsid w:val="003A05AE"/>
    <w:rsid w:val="003A2A6A"/>
    <w:rsid w:val="003A2B7C"/>
    <w:rsid w:val="003A2DFE"/>
    <w:rsid w:val="003A4BFD"/>
    <w:rsid w:val="003A661F"/>
    <w:rsid w:val="003B00CE"/>
    <w:rsid w:val="003B33EF"/>
    <w:rsid w:val="003B3A4C"/>
    <w:rsid w:val="003B48A2"/>
    <w:rsid w:val="003B4AC0"/>
    <w:rsid w:val="003B5170"/>
    <w:rsid w:val="003B59A8"/>
    <w:rsid w:val="003B7809"/>
    <w:rsid w:val="003C0E84"/>
    <w:rsid w:val="003C1862"/>
    <w:rsid w:val="003C2275"/>
    <w:rsid w:val="003C5383"/>
    <w:rsid w:val="003C5AF8"/>
    <w:rsid w:val="003C65BA"/>
    <w:rsid w:val="003C6614"/>
    <w:rsid w:val="003D7351"/>
    <w:rsid w:val="003E03F0"/>
    <w:rsid w:val="003E136E"/>
    <w:rsid w:val="003E1413"/>
    <w:rsid w:val="003E1990"/>
    <w:rsid w:val="003E2C87"/>
    <w:rsid w:val="003E5140"/>
    <w:rsid w:val="003E5363"/>
    <w:rsid w:val="003E7395"/>
    <w:rsid w:val="003F0A12"/>
    <w:rsid w:val="003F404E"/>
    <w:rsid w:val="003F4CE9"/>
    <w:rsid w:val="003F4D7F"/>
    <w:rsid w:val="003F73DA"/>
    <w:rsid w:val="00404091"/>
    <w:rsid w:val="00405C2A"/>
    <w:rsid w:val="00405F5C"/>
    <w:rsid w:val="00406814"/>
    <w:rsid w:val="004068CA"/>
    <w:rsid w:val="00410C78"/>
    <w:rsid w:val="00416B90"/>
    <w:rsid w:val="00417C23"/>
    <w:rsid w:val="0042047C"/>
    <w:rsid w:val="004220D0"/>
    <w:rsid w:val="00424C2C"/>
    <w:rsid w:val="004256B9"/>
    <w:rsid w:val="00427CBA"/>
    <w:rsid w:val="00431D10"/>
    <w:rsid w:val="0043223D"/>
    <w:rsid w:val="0043367C"/>
    <w:rsid w:val="00434AF5"/>
    <w:rsid w:val="004363F0"/>
    <w:rsid w:val="0044013F"/>
    <w:rsid w:val="00440A96"/>
    <w:rsid w:val="00442535"/>
    <w:rsid w:val="00443792"/>
    <w:rsid w:val="00443E07"/>
    <w:rsid w:val="00446006"/>
    <w:rsid w:val="00450826"/>
    <w:rsid w:val="00456D0E"/>
    <w:rsid w:val="004579E9"/>
    <w:rsid w:val="00460E7F"/>
    <w:rsid w:val="00465AA3"/>
    <w:rsid w:val="00466078"/>
    <w:rsid w:val="004670A4"/>
    <w:rsid w:val="00467E99"/>
    <w:rsid w:val="0047277E"/>
    <w:rsid w:val="00480A35"/>
    <w:rsid w:val="004825A5"/>
    <w:rsid w:val="0048783B"/>
    <w:rsid w:val="004914D7"/>
    <w:rsid w:val="00492348"/>
    <w:rsid w:val="004924A6"/>
    <w:rsid w:val="00495535"/>
    <w:rsid w:val="00495A4D"/>
    <w:rsid w:val="004A0568"/>
    <w:rsid w:val="004A177B"/>
    <w:rsid w:val="004A4D83"/>
    <w:rsid w:val="004A5C81"/>
    <w:rsid w:val="004A70C1"/>
    <w:rsid w:val="004A7AE5"/>
    <w:rsid w:val="004B010D"/>
    <w:rsid w:val="004B3011"/>
    <w:rsid w:val="004B304E"/>
    <w:rsid w:val="004B3BE2"/>
    <w:rsid w:val="004B4D87"/>
    <w:rsid w:val="004B502A"/>
    <w:rsid w:val="004B5357"/>
    <w:rsid w:val="004C243E"/>
    <w:rsid w:val="004C58D4"/>
    <w:rsid w:val="004C5F49"/>
    <w:rsid w:val="004C75BF"/>
    <w:rsid w:val="004D0132"/>
    <w:rsid w:val="004E06D1"/>
    <w:rsid w:val="004E0E4B"/>
    <w:rsid w:val="004E2A98"/>
    <w:rsid w:val="004E2D82"/>
    <w:rsid w:val="004E425F"/>
    <w:rsid w:val="004E5752"/>
    <w:rsid w:val="004E6440"/>
    <w:rsid w:val="004E6DFA"/>
    <w:rsid w:val="004E7AB3"/>
    <w:rsid w:val="004F2E98"/>
    <w:rsid w:val="004F535D"/>
    <w:rsid w:val="00507546"/>
    <w:rsid w:val="00513AFA"/>
    <w:rsid w:val="005168B7"/>
    <w:rsid w:val="00516CE7"/>
    <w:rsid w:val="00521426"/>
    <w:rsid w:val="00521C7B"/>
    <w:rsid w:val="00521E76"/>
    <w:rsid w:val="00522FD3"/>
    <w:rsid w:val="00524DD8"/>
    <w:rsid w:val="00525369"/>
    <w:rsid w:val="00526789"/>
    <w:rsid w:val="00526C00"/>
    <w:rsid w:val="00527AA4"/>
    <w:rsid w:val="005316B2"/>
    <w:rsid w:val="00531EB9"/>
    <w:rsid w:val="00532829"/>
    <w:rsid w:val="00532A15"/>
    <w:rsid w:val="00533727"/>
    <w:rsid w:val="00534B1B"/>
    <w:rsid w:val="00540DC1"/>
    <w:rsid w:val="005430AA"/>
    <w:rsid w:val="00555660"/>
    <w:rsid w:val="00556EFF"/>
    <w:rsid w:val="0055724B"/>
    <w:rsid w:val="00557CA5"/>
    <w:rsid w:val="005632D9"/>
    <w:rsid w:val="00570B29"/>
    <w:rsid w:val="00572A18"/>
    <w:rsid w:val="0057470E"/>
    <w:rsid w:val="00576BFB"/>
    <w:rsid w:val="005816C6"/>
    <w:rsid w:val="00581967"/>
    <w:rsid w:val="00587B87"/>
    <w:rsid w:val="00590025"/>
    <w:rsid w:val="005928F5"/>
    <w:rsid w:val="0059314D"/>
    <w:rsid w:val="00593829"/>
    <w:rsid w:val="00593AB3"/>
    <w:rsid w:val="00593D46"/>
    <w:rsid w:val="00595DA7"/>
    <w:rsid w:val="0059767D"/>
    <w:rsid w:val="00597D20"/>
    <w:rsid w:val="005A0E47"/>
    <w:rsid w:val="005A34A4"/>
    <w:rsid w:val="005A37EB"/>
    <w:rsid w:val="005A4E94"/>
    <w:rsid w:val="005A6144"/>
    <w:rsid w:val="005A75CF"/>
    <w:rsid w:val="005A7D45"/>
    <w:rsid w:val="005B1A6E"/>
    <w:rsid w:val="005B4985"/>
    <w:rsid w:val="005B69D5"/>
    <w:rsid w:val="005C0B2E"/>
    <w:rsid w:val="005C140C"/>
    <w:rsid w:val="005C2C63"/>
    <w:rsid w:val="005C5042"/>
    <w:rsid w:val="005D12E2"/>
    <w:rsid w:val="005D1337"/>
    <w:rsid w:val="005D17E6"/>
    <w:rsid w:val="005D46B7"/>
    <w:rsid w:val="005D5A88"/>
    <w:rsid w:val="005D6284"/>
    <w:rsid w:val="005E3502"/>
    <w:rsid w:val="005E4633"/>
    <w:rsid w:val="005E49E5"/>
    <w:rsid w:val="005E49EA"/>
    <w:rsid w:val="005E59CE"/>
    <w:rsid w:val="005E5B3A"/>
    <w:rsid w:val="005E6470"/>
    <w:rsid w:val="005E6517"/>
    <w:rsid w:val="005E65E7"/>
    <w:rsid w:val="005E669A"/>
    <w:rsid w:val="005E7D8E"/>
    <w:rsid w:val="005F0465"/>
    <w:rsid w:val="005F11AB"/>
    <w:rsid w:val="005F41A1"/>
    <w:rsid w:val="005F5A52"/>
    <w:rsid w:val="00600221"/>
    <w:rsid w:val="00602E2F"/>
    <w:rsid w:val="006050A5"/>
    <w:rsid w:val="006050EC"/>
    <w:rsid w:val="0060600C"/>
    <w:rsid w:val="00612447"/>
    <w:rsid w:val="0061272A"/>
    <w:rsid w:val="006142A5"/>
    <w:rsid w:val="00622877"/>
    <w:rsid w:val="00622A62"/>
    <w:rsid w:val="00623E80"/>
    <w:rsid w:val="00626080"/>
    <w:rsid w:val="006261AB"/>
    <w:rsid w:val="006261B4"/>
    <w:rsid w:val="0062775A"/>
    <w:rsid w:val="006351AC"/>
    <w:rsid w:val="0064167A"/>
    <w:rsid w:val="00642919"/>
    <w:rsid w:val="00645409"/>
    <w:rsid w:val="00645591"/>
    <w:rsid w:val="00647B0D"/>
    <w:rsid w:val="00652461"/>
    <w:rsid w:val="006542DD"/>
    <w:rsid w:val="00656AD1"/>
    <w:rsid w:val="00656AF8"/>
    <w:rsid w:val="00656E27"/>
    <w:rsid w:val="00662046"/>
    <w:rsid w:val="00662A34"/>
    <w:rsid w:val="00663CDB"/>
    <w:rsid w:val="00664FF0"/>
    <w:rsid w:val="00665082"/>
    <w:rsid w:val="00666A31"/>
    <w:rsid w:val="006729FD"/>
    <w:rsid w:val="00673456"/>
    <w:rsid w:val="006762DB"/>
    <w:rsid w:val="0067720B"/>
    <w:rsid w:val="00677C74"/>
    <w:rsid w:val="00680288"/>
    <w:rsid w:val="006805D6"/>
    <w:rsid w:val="006809B6"/>
    <w:rsid w:val="00682568"/>
    <w:rsid w:val="006833DE"/>
    <w:rsid w:val="006845D5"/>
    <w:rsid w:val="006876C1"/>
    <w:rsid w:val="00691B74"/>
    <w:rsid w:val="0069268A"/>
    <w:rsid w:val="0069274E"/>
    <w:rsid w:val="00693233"/>
    <w:rsid w:val="00695603"/>
    <w:rsid w:val="006A068F"/>
    <w:rsid w:val="006A207D"/>
    <w:rsid w:val="006A275C"/>
    <w:rsid w:val="006A3563"/>
    <w:rsid w:val="006A3981"/>
    <w:rsid w:val="006A5B66"/>
    <w:rsid w:val="006B1B35"/>
    <w:rsid w:val="006B3FEA"/>
    <w:rsid w:val="006C14F4"/>
    <w:rsid w:val="006C32B0"/>
    <w:rsid w:val="006C4D12"/>
    <w:rsid w:val="006C6D50"/>
    <w:rsid w:val="006D34E3"/>
    <w:rsid w:val="006D3784"/>
    <w:rsid w:val="006D3F74"/>
    <w:rsid w:val="006D47DF"/>
    <w:rsid w:val="006D5557"/>
    <w:rsid w:val="006D5581"/>
    <w:rsid w:val="006E1EB7"/>
    <w:rsid w:val="006E59DC"/>
    <w:rsid w:val="006E7A7F"/>
    <w:rsid w:val="006F198A"/>
    <w:rsid w:val="006F4189"/>
    <w:rsid w:val="006F4584"/>
    <w:rsid w:val="007025BE"/>
    <w:rsid w:val="00704D3F"/>
    <w:rsid w:val="007065DE"/>
    <w:rsid w:val="00712DB9"/>
    <w:rsid w:val="00713DA6"/>
    <w:rsid w:val="00714708"/>
    <w:rsid w:val="0071686D"/>
    <w:rsid w:val="00716A12"/>
    <w:rsid w:val="00716B1D"/>
    <w:rsid w:val="007171DF"/>
    <w:rsid w:val="0072169C"/>
    <w:rsid w:val="0072336B"/>
    <w:rsid w:val="0072508C"/>
    <w:rsid w:val="00726112"/>
    <w:rsid w:val="00726974"/>
    <w:rsid w:val="007315E0"/>
    <w:rsid w:val="00732ED3"/>
    <w:rsid w:val="00735514"/>
    <w:rsid w:val="007359AD"/>
    <w:rsid w:val="00740EAE"/>
    <w:rsid w:val="00741C05"/>
    <w:rsid w:val="00744C16"/>
    <w:rsid w:val="0074660F"/>
    <w:rsid w:val="0075048D"/>
    <w:rsid w:val="00750648"/>
    <w:rsid w:val="00751142"/>
    <w:rsid w:val="007535DE"/>
    <w:rsid w:val="007541C2"/>
    <w:rsid w:val="0075632F"/>
    <w:rsid w:val="00757B01"/>
    <w:rsid w:val="00765B9C"/>
    <w:rsid w:val="00766CFF"/>
    <w:rsid w:val="0076715B"/>
    <w:rsid w:val="007675D5"/>
    <w:rsid w:val="00767CE3"/>
    <w:rsid w:val="0077010A"/>
    <w:rsid w:val="00770135"/>
    <w:rsid w:val="007812F9"/>
    <w:rsid w:val="00783B50"/>
    <w:rsid w:val="00784D56"/>
    <w:rsid w:val="007871C8"/>
    <w:rsid w:val="00787255"/>
    <w:rsid w:val="007879B5"/>
    <w:rsid w:val="00791D30"/>
    <w:rsid w:val="00794479"/>
    <w:rsid w:val="007957BB"/>
    <w:rsid w:val="00796DBC"/>
    <w:rsid w:val="00796ECB"/>
    <w:rsid w:val="007A19BD"/>
    <w:rsid w:val="007A61C0"/>
    <w:rsid w:val="007A79DF"/>
    <w:rsid w:val="007B020B"/>
    <w:rsid w:val="007B16D5"/>
    <w:rsid w:val="007B1761"/>
    <w:rsid w:val="007B192D"/>
    <w:rsid w:val="007B7C40"/>
    <w:rsid w:val="007C3078"/>
    <w:rsid w:val="007C4762"/>
    <w:rsid w:val="007C4D85"/>
    <w:rsid w:val="007C50D1"/>
    <w:rsid w:val="007C54A1"/>
    <w:rsid w:val="007C61D8"/>
    <w:rsid w:val="007C6A6B"/>
    <w:rsid w:val="007C7B30"/>
    <w:rsid w:val="007D33E5"/>
    <w:rsid w:val="007D57A5"/>
    <w:rsid w:val="007D7C8D"/>
    <w:rsid w:val="007E2DF0"/>
    <w:rsid w:val="007E4399"/>
    <w:rsid w:val="007E5917"/>
    <w:rsid w:val="007E6C04"/>
    <w:rsid w:val="007E7100"/>
    <w:rsid w:val="007F0D18"/>
    <w:rsid w:val="007F25BB"/>
    <w:rsid w:val="007F3D0C"/>
    <w:rsid w:val="007F462B"/>
    <w:rsid w:val="007F4DDA"/>
    <w:rsid w:val="007F5966"/>
    <w:rsid w:val="007F6D86"/>
    <w:rsid w:val="00801E97"/>
    <w:rsid w:val="00804984"/>
    <w:rsid w:val="00807EFD"/>
    <w:rsid w:val="00813F30"/>
    <w:rsid w:val="008149C6"/>
    <w:rsid w:val="00814A0E"/>
    <w:rsid w:val="00816CAB"/>
    <w:rsid w:val="00817FEB"/>
    <w:rsid w:val="00821171"/>
    <w:rsid w:val="00822A12"/>
    <w:rsid w:val="00825955"/>
    <w:rsid w:val="00835D7F"/>
    <w:rsid w:val="00837105"/>
    <w:rsid w:val="0084061D"/>
    <w:rsid w:val="00843F11"/>
    <w:rsid w:val="008455BB"/>
    <w:rsid w:val="00847380"/>
    <w:rsid w:val="00857299"/>
    <w:rsid w:val="0086312C"/>
    <w:rsid w:val="00863397"/>
    <w:rsid w:val="0086354B"/>
    <w:rsid w:val="00864F17"/>
    <w:rsid w:val="0086501E"/>
    <w:rsid w:val="00865759"/>
    <w:rsid w:val="00871951"/>
    <w:rsid w:val="00871F3D"/>
    <w:rsid w:val="008740C8"/>
    <w:rsid w:val="0088129D"/>
    <w:rsid w:val="00882266"/>
    <w:rsid w:val="00891244"/>
    <w:rsid w:val="00894DA2"/>
    <w:rsid w:val="00894F7E"/>
    <w:rsid w:val="00896B1D"/>
    <w:rsid w:val="008A5716"/>
    <w:rsid w:val="008A5872"/>
    <w:rsid w:val="008A59E7"/>
    <w:rsid w:val="008A6222"/>
    <w:rsid w:val="008A64FF"/>
    <w:rsid w:val="008A6A8B"/>
    <w:rsid w:val="008A6AB9"/>
    <w:rsid w:val="008B09E2"/>
    <w:rsid w:val="008B4BE1"/>
    <w:rsid w:val="008B4C8E"/>
    <w:rsid w:val="008C1787"/>
    <w:rsid w:val="008C2FB1"/>
    <w:rsid w:val="008C333C"/>
    <w:rsid w:val="008C508E"/>
    <w:rsid w:val="008D0505"/>
    <w:rsid w:val="008D34E0"/>
    <w:rsid w:val="008D3B11"/>
    <w:rsid w:val="008D6BFD"/>
    <w:rsid w:val="008E0147"/>
    <w:rsid w:val="008E4C76"/>
    <w:rsid w:val="008F086C"/>
    <w:rsid w:val="008F17D9"/>
    <w:rsid w:val="008F4773"/>
    <w:rsid w:val="008F5BEA"/>
    <w:rsid w:val="0090050A"/>
    <w:rsid w:val="00902FD0"/>
    <w:rsid w:val="00904725"/>
    <w:rsid w:val="00907AA6"/>
    <w:rsid w:val="00910C8A"/>
    <w:rsid w:val="009125A2"/>
    <w:rsid w:val="00912F0B"/>
    <w:rsid w:val="00912FDA"/>
    <w:rsid w:val="00915CFC"/>
    <w:rsid w:val="009213FC"/>
    <w:rsid w:val="00922672"/>
    <w:rsid w:val="0092295A"/>
    <w:rsid w:val="009235C0"/>
    <w:rsid w:val="009236ED"/>
    <w:rsid w:val="00930303"/>
    <w:rsid w:val="009303BF"/>
    <w:rsid w:val="00931DE1"/>
    <w:rsid w:val="00932309"/>
    <w:rsid w:val="00935B58"/>
    <w:rsid w:val="00936604"/>
    <w:rsid w:val="00936F3E"/>
    <w:rsid w:val="00944FC8"/>
    <w:rsid w:val="0095237B"/>
    <w:rsid w:val="0095285F"/>
    <w:rsid w:val="00953117"/>
    <w:rsid w:val="00955C27"/>
    <w:rsid w:val="00955EF8"/>
    <w:rsid w:val="009617B4"/>
    <w:rsid w:val="00967A96"/>
    <w:rsid w:val="00974734"/>
    <w:rsid w:val="00975E48"/>
    <w:rsid w:val="00980940"/>
    <w:rsid w:val="00984215"/>
    <w:rsid w:val="0098599D"/>
    <w:rsid w:val="009929A9"/>
    <w:rsid w:val="009939B9"/>
    <w:rsid w:val="00993E31"/>
    <w:rsid w:val="0099453D"/>
    <w:rsid w:val="00995216"/>
    <w:rsid w:val="009A113D"/>
    <w:rsid w:val="009A2081"/>
    <w:rsid w:val="009A210A"/>
    <w:rsid w:val="009A2236"/>
    <w:rsid w:val="009A265B"/>
    <w:rsid w:val="009A4123"/>
    <w:rsid w:val="009A797F"/>
    <w:rsid w:val="009B184A"/>
    <w:rsid w:val="009B1E41"/>
    <w:rsid w:val="009B2630"/>
    <w:rsid w:val="009B3B5B"/>
    <w:rsid w:val="009B4298"/>
    <w:rsid w:val="009C2315"/>
    <w:rsid w:val="009C292A"/>
    <w:rsid w:val="009C33A2"/>
    <w:rsid w:val="009C5379"/>
    <w:rsid w:val="009C57BC"/>
    <w:rsid w:val="009C7CBD"/>
    <w:rsid w:val="009D3302"/>
    <w:rsid w:val="009D3993"/>
    <w:rsid w:val="009D400A"/>
    <w:rsid w:val="009E0DD9"/>
    <w:rsid w:val="009E13E6"/>
    <w:rsid w:val="009E2986"/>
    <w:rsid w:val="009E6477"/>
    <w:rsid w:val="009E6827"/>
    <w:rsid w:val="009E76DB"/>
    <w:rsid w:val="009F23E5"/>
    <w:rsid w:val="009F6B36"/>
    <w:rsid w:val="00A00A78"/>
    <w:rsid w:val="00A05548"/>
    <w:rsid w:val="00A117D8"/>
    <w:rsid w:val="00A12D73"/>
    <w:rsid w:val="00A16BC7"/>
    <w:rsid w:val="00A177C0"/>
    <w:rsid w:val="00A200B1"/>
    <w:rsid w:val="00A228C7"/>
    <w:rsid w:val="00A23490"/>
    <w:rsid w:val="00A25516"/>
    <w:rsid w:val="00A26A29"/>
    <w:rsid w:val="00A26B66"/>
    <w:rsid w:val="00A32887"/>
    <w:rsid w:val="00A32CB9"/>
    <w:rsid w:val="00A3581C"/>
    <w:rsid w:val="00A36362"/>
    <w:rsid w:val="00A36975"/>
    <w:rsid w:val="00A401EA"/>
    <w:rsid w:val="00A410F2"/>
    <w:rsid w:val="00A453E8"/>
    <w:rsid w:val="00A47373"/>
    <w:rsid w:val="00A528B4"/>
    <w:rsid w:val="00A53F6B"/>
    <w:rsid w:val="00A541F5"/>
    <w:rsid w:val="00A57504"/>
    <w:rsid w:val="00A602C5"/>
    <w:rsid w:val="00A60DAE"/>
    <w:rsid w:val="00A618C4"/>
    <w:rsid w:val="00A621AC"/>
    <w:rsid w:val="00A62A88"/>
    <w:rsid w:val="00A62C8D"/>
    <w:rsid w:val="00A63339"/>
    <w:rsid w:val="00A635BE"/>
    <w:rsid w:val="00A6549F"/>
    <w:rsid w:val="00A662F3"/>
    <w:rsid w:val="00A66EB4"/>
    <w:rsid w:val="00A66F87"/>
    <w:rsid w:val="00A6758A"/>
    <w:rsid w:val="00A709A2"/>
    <w:rsid w:val="00A7259B"/>
    <w:rsid w:val="00A727A1"/>
    <w:rsid w:val="00A735B1"/>
    <w:rsid w:val="00A74184"/>
    <w:rsid w:val="00A74BD7"/>
    <w:rsid w:val="00A77DB2"/>
    <w:rsid w:val="00A81EFF"/>
    <w:rsid w:val="00A84006"/>
    <w:rsid w:val="00A84E60"/>
    <w:rsid w:val="00A86841"/>
    <w:rsid w:val="00A86FD0"/>
    <w:rsid w:val="00A9096F"/>
    <w:rsid w:val="00A94B44"/>
    <w:rsid w:val="00A95F3B"/>
    <w:rsid w:val="00A97358"/>
    <w:rsid w:val="00A9779F"/>
    <w:rsid w:val="00AA01B7"/>
    <w:rsid w:val="00AA05D0"/>
    <w:rsid w:val="00AA41D9"/>
    <w:rsid w:val="00AA50A5"/>
    <w:rsid w:val="00AA5AC3"/>
    <w:rsid w:val="00AB2804"/>
    <w:rsid w:val="00AB6AF4"/>
    <w:rsid w:val="00AC021C"/>
    <w:rsid w:val="00AC0E99"/>
    <w:rsid w:val="00AC2D8B"/>
    <w:rsid w:val="00AC5656"/>
    <w:rsid w:val="00AD0D48"/>
    <w:rsid w:val="00AD149D"/>
    <w:rsid w:val="00AD217B"/>
    <w:rsid w:val="00AD4CE4"/>
    <w:rsid w:val="00AD4F5D"/>
    <w:rsid w:val="00AD62C1"/>
    <w:rsid w:val="00AD7C0C"/>
    <w:rsid w:val="00AE5524"/>
    <w:rsid w:val="00AE5543"/>
    <w:rsid w:val="00AE61C1"/>
    <w:rsid w:val="00AE7F98"/>
    <w:rsid w:val="00AF0C73"/>
    <w:rsid w:val="00AF11A7"/>
    <w:rsid w:val="00AF2AFB"/>
    <w:rsid w:val="00AF6C72"/>
    <w:rsid w:val="00B0330A"/>
    <w:rsid w:val="00B0634E"/>
    <w:rsid w:val="00B07BFF"/>
    <w:rsid w:val="00B1600F"/>
    <w:rsid w:val="00B23B4B"/>
    <w:rsid w:val="00B257AC"/>
    <w:rsid w:val="00B260AC"/>
    <w:rsid w:val="00B26E48"/>
    <w:rsid w:val="00B35747"/>
    <w:rsid w:val="00B36FCD"/>
    <w:rsid w:val="00B3795A"/>
    <w:rsid w:val="00B411B4"/>
    <w:rsid w:val="00B4190B"/>
    <w:rsid w:val="00B46A6F"/>
    <w:rsid w:val="00B478FB"/>
    <w:rsid w:val="00B50D1C"/>
    <w:rsid w:val="00B51EE6"/>
    <w:rsid w:val="00B5200F"/>
    <w:rsid w:val="00B52F92"/>
    <w:rsid w:val="00B542E4"/>
    <w:rsid w:val="00B544BC"/>
    <w:rsid w:val="00B5669A"/>
    <w:rsid w:val="00B67993"/>
    <w:rsid w:val="00B709BA"/>
    <w:rsid w:val="00B70D85"/>
    <w:rsid w:val="00B7398C"/>
    <w:rsid w:val="00B754D9"/>
    <w:rsid w:val="00B762F3"/>
    <w:rsid w:val="00B77EA3"/>
    <w:rsid w:val="00B83900"/>
    <w:rsid w:val="00B849EF"/>
    <w:rsid w:val="00B84B26"/>
    <w:rsid w:val="00B84B45"/>
    <w:rsid w:val="00B85D45"/>
    <w:rsid w:val="00B86ED8"/>
    <w:rsid w:val="00B91A3E"/>
    <w:rsid w:val="00B932FA"/>
    <w:rsid w:val="00B94571"/>
    <w:rsid w:val="00B96EC3"/>
    <w:rsid w:val="00B97F77"/>
    <w:rsid w:val="00BA0CA7"/>
    <w:rsid w:val="00BA1750"/>
    <w:rsid w:val="00BA1B92"/>
    <w:rsid w:val="00BA5E5F"/>
    <w:rsid w:val="00BB0023"/>
    <w:rsid w:val="00BB0344"/>
    <w:rsid w:val="00BB3A95"/>
    <w:rsid w:val="00BB3B54"/>
    <w:rsid w:val="00BB59C2"/>
    <w:rsid w:val="00BB7EFC"/>
    <w:rsid w:val="00BC019F"/>
    <w:rsid w:val="00BC3333"/>
    <w:rsid w:val="00BC35B0"/>
    <w:rsid w:val="00BC49D4"/>
    <w:rsid w:val="00BC5A26"/>
    <w:rsid w:val="00BC6D13"/>
    <w:rsid w:val="00BC7244"/>
    <w:rsid w:val="00BD0E0C"/>
    <w:rsid w:val="00BD28FB"/>
    <w:rsid w:val="00BD52FE"/>
    <w:rsid w:val="00BD7943"/>
    <w:rsid w:val="00BE4362"/>
    <w:rsid w:val="00BE7440"/>
    <w:rsid w:val="00BF29AB"/>
    <w:rsid w:val="00BF2E7B"/>
    <w:rsid w:val="00BF4819"/>
    <w:rsid w:val="00BF51B0"/>
    <w:rsid w:val="00BF58EE"/>
    <w:rsid w:val="00BF74F9"/>
    <w:rsid w:val="00C05391"/>
    <w:rsid w:val="00C06AA3"/>
    <w:rsid w:val="00C122FB"/>
    <w:rsid w:val="00C13B0E"/>
    <w:rsid w:val="00C1643F"/>
    <w:rsid w:val="00C225D8"/>
    <w:rsid w:val="00C22F7F"/>
    <w:rsid w:val="00C26FB1"/>
    <w:rsid w:val="00C33331"/>
    <w:rsid w:val="00C35896"/>
    <w:rsid w:val="00C3628E"/>
    <w:rsid w:val="00C37EBD"/>
    <w:rsid w:val="00C4050F"/>
    <w:rsid w:val="00C4087B"/>
    <w:rsid w:val="00C40CFD"/>
    <w:rsid w:val="00C40D7F"/>
    <w:rsid w:val="00C42A10"/>
    <w:rsid w:val="00C42E23"/>
    <w:rsid w:val="00C4349D"/>
    <w:rsid w:val="00C50D1A"/>
    <w:rsid w:val="00C56E83"/>
    <w:rsid w:val="00C57379"/>
    <w:rsid w:val="00C57C05"/>
    <w:rsid w:val="00C614C7"/>
    <w:rsid w:val="00C625B1"/>
    <w:rsid w:val="00C676B0"/>
    <w:rsid w:val="00C67890"/>
    <w:rsid w:val="00C67FCD"/>
    <w:rsid w:val="00C71C67"/>
    <w:rsid w:val="00C77EEF"/>
    <w:rsid w:val="00C812F0"/>
    <w:rsid w:val="00C81BE6"/>
    <w:rsid w:val="00C82400"/>
    <w:rsid w:val="00C82D92"/>
    <w:rsid w:val="00C83654"/>
    <w:rsid w:val="00C86FF3"/>
    <w:rsid w:val="00C91456"/>
    <w:rsid w:val="00C91DDA"/>
    <w:rsid w:val="00C92D88"/>
    <w:rsid w:val="00C933A0"/>
    <w:rsid w:val="00CA0378"/>
    <w:rsid w:val="00CA1A64"/>
    <w:rsid w:val="00CA4F0A"/>
    <w:rsid w:val="00CA54DD"/>
    <w:rsid w:val="00CA7FC0"/>
    <w:rsid w:val="00CB0D45"/>
    <w:rsid w:val="00CB15F6"/>
    <w:rsid w:val="00CB2F84"/>
    <w:rsid w:val="00CB42F9"/>
    <w:rsid w:val="00CB757D"/>
    <w:rsid w:val="00CC2FC1"/>
    <w:rsid w:val="00CD2961"/>
    <w:rsid w:val="00CD2B2E"/>
    <w:rsid w:val="00CD44A3"/>
    <w:rsid w:val="00CD559E"/>
    <w:rsid w:val="00CD701E"/>
    <w:rsid w:val="00CD7706"/>
    <w:rsid w:val="00CE010E"/>
    <w:rsid w:val="00CE310B"/>
    <w:rsid w:val="00CE3D88"/>
    <w:rsid w:val="00CE60BF"/>
    <w:rsid w:val="00CE6377"/>
    <w:rsid w:val="00CF6AF9"/>
    <w:rsid w:val="00D017E5"/>
    <w:rsid w:val="00D04025"/>
    <w:rsid w:val="00D05237"/>
    <w:rsid w:val="00D0702D"/>
    <w:rsid w:val="00D075C8"/>
    <w:rsid w:val="00D07ED2"/>
    <w:rsid w:val="00D109F1"/>
    <w:rsid w:val="00D11C17"/>
    <w:rsid w:val="00D12939"/>
    <w:rsid w:val="00D13715"/>
    <w:rsid w:val="00D152A1"/>
    <w:rsid w:val="00D1772E"/>
    <w:rsid w:val="00D214FB"/>
    <w:rsid w:val="00D25643"/>
    <w:rsid w:val="00D256A6"/>
    <w:rsid w:val="00D276FE"/>
    <w:rsid w:val="00D277B4"/>
    <w:rsid w:val="00D308E4"/>
    <w:rsid w:val="00D30918"/>
    <w:rsid w:val="00D319FF"/>
    <w:rsid w:val="00D36191"/>
    <w:rsid w:val="00D37637"/>
    <w:rsid w:val="00D37FD4"/>
    <w:rsid w:val="00D40D06"/>
    <w:rsid w:val="00D41B94"/>
    <w:rsid w:val="00D45391"/>
    <w:rsid w:val="00D5196B"/>
    <w:rsid w:val="00D55D63"/>
    <w:rsid w:val="00D60DE1"/>
    <w:rsid w:val="00D63FE4"/>
    <w:rsid w:val="00D64839"/>
    <w:rsid w:val="00D675F9"/>
    <w:rsid w:val="00D7076E"/>
    <w:rsid w:val="00D72C7F"/>
    <w:rsid w:val="00D73C78"/>
    <w:rsid w:val="00D769BB"/>
    <w:rsid w:val="00D7713C"/>
    <w:rsid w:val="00D82B4F"/>
    <w:rsid w:val="00D84959"/>
    <w:rsid w:val="00D84C04"/>
    <w:rsid w:val="00D8564F"/>
    <w:rsid w:val="00D86299"/>
    <w:rsid w:val="00D8647C"/>
    <w:rsid w:val="00D87625"/>
    <w:rsid w:val="00D932EB"/>
    <w:rsid w:val="00D94C42"/>
    <w:rsid w:val="00D96612"/>
    <w:rsid w:val="00D9751A"/>
    <w:rsid w:val="00DA001B"/>
    <w:rsid w:val="00DA04EC"/>
    <w:rsid w:val="00DA4067"/>
    <w:rsid w:val="00DA79F4"/>
    <w:rsid w:val="00DB0BDC"/>
    <w:rsid w:val="00DB433C"/>
    <w:rsid w:val="00DB5E21"/>
    <w:rsid w:val="00DD1AB8"/>
    <w:rsid w:val="00DD30AF"/>
    <w:rsid w:val="00DD43C1"/>
    <w:rsid w:val="00DE5F96"/>
    <w:rsid w:val="00DF5678"/>
    <w:rsid w:val="00DF7BE8"/>
    <w:rsid w:val="00E028DC"/>
    <w:rsid w:val="00E03079"/>
    <w:rsid w:val="00E050FF"/>
    <w:rsid w:val="00E06C14"/>
    <w:rsid w:val="00E07AC4"/>
    <w:rsid w:val="00E07BE9"/>
    <w:rsid w:val="00E1051A"/>
    <w:rsid w:val="00E10AD0"/>
    <w:rsid w:val="00E12550"/>
    <w:rsid w:val="00E156D6"/>
    <w:rsid w:val="00E1584C"/>
    <w:rsid w:val="00E204A8"/>
    <w:rsid w:val="00E20CB1"/>
    <w:rsid w:val="00E210BE"/>
    <w:rsid w:val="00E2256B"/>
    <w:rsid w:val="00E25A2B"/>
    <w:rsid w:val="00E2693D"/>
    <w:rsid w:val="00E32D8F"/>
    <w:rsid w:val="00E33424"/>
    <w:rsid w:val="00E3729A"/>
    <w:rsid w:val="00E415A1"/>
    <w:rsid w:val="00E41EA7"/>
    <w:rsid w:val="00E4495B"/>
    <w:rsid w:val="00E46936"/>
    <w:rsid w:val="00E52807"/>
    <w:rsid w:val="00E558BA"/>
    <w:rsid w:val="00E567B5"/>
    <w:rsid w:val="00E64EFB"/>
    <w:rsid w:val="00E709DC"/>
    <w:rsid w:val="00E714E1"/>
    <w:rsid w:val="00E728E4"/>
    <w:rsid w:val="00E7291C"/>
    <w:rsid w:val="00E7582B"/>
    <w:rsid w:val="00E75A47"/>
    <w:rsid w:val="00E75A7F"/>
    <w:rsid w:val="00E77C53"/>
    <w:rsid w:val="00E82549"/>
    <w:rsid w:val="00E8763A"/>
    <w:rsid w:val="00E900D9"/>
    <w:rsid w:val="00E920F8"/>
    <w:rsid w:val="00EA0436"/>
    <w:rsid w:val="00EA0E50"/>
    <w:rsid w:val="00EA1353"/>
    <w:rsid w:val="00EA4667"/>
    <w:rsid w:val="00EA46E3"/>
    <w:rsid w:val="00EA48D8"/>
    <w:rsid w:val="00EA65B7"/>
    <w:rsid w:val="00EA74AB"/>
    <w:rsid w:val="00EB01F0"/>
    <w:rsid w:val="00EB05AB"/>
    <w:rsid w:val="00EB18D2"/>
    <w:rsid w:val="00EB2F89"/>
    <w:rsid w:val="00EB3122"/>
    <w:rsid w:val="00EB3A6A"/>
    <w:rsid w:val="00EB6406"/>
    <w:rsid w:val="00EC465D"/>
    <w:rsid w:val="00EC4EDA"/>
    <w:rsid w:val="00ED1666"/>
    <w:rsid w:val="00ED259C"/>
    <w:rsid w:val="00ED5AA9"/>
    <w:rsid w:val="00EE1EF4"/>
    <w:rsid w:val="00EE279E"/>
    <w:rsid w:val="00EE2A92"/>
    <w:rsid w:val="00EE3284"/>
    <w:rsid w:val="00EE3757"/>
    <w:rsid w:val="00EF060F"/>
    <w:rsid w:val="00EF3EB4"/>
    <w:rsid w:val="00EF48D3"/>
    <w:rsid w:val="00EF4961"/>
    <w:rsid w:val="00F017FF"/>
    <w:rsid w:val="00F01B94"/>
    <w:rsid w:val="00F05F1E"/>
    <w:rsid w:val="00F07277"/>
    <w:rsid w:val="00F132B5"/>
    <w:rsid w:val="00F13448"/>
    <w:rsid w:val="00F20CDA"/>
    <w:rsid w:val="00F219C2"/>
    <w:rsid w:val="00F30A12"/>
    <w:rsid w:val="00F31910"/>
    <w:rsid w:val="00F356E2"/>
    <w:rsid w:val="00F35A51"/>
    <w:rsid w:val="00F375E9"/>
    <w:rsid w:val="00F42827"/>
    <w:rsid w:val="00F47839"/>
    <w:rsid w:val="00F56C06"/>
    <w:rsid w:val="00F57826"/>
    <w:rsid w:val="00F60E92"/>
    <w:rsid w:val="00F6101C"/>
    <w:rsid w:val="00F61C8E"/>
    <w:rsid w:val="00F62526"/>
    <w:rsid w:val="00F62DD7"/>
    <w:rsid w:val="00F64A69"/>
    <w:rsid w:val="00F654D3"/>
    <w:rsid w:val="00F65BC9"/>
    <w:rsid w:val="00F666F3"/>
    <w:rsid w:val="00F67F4C"/>
    <w:rsid w:val="00F749CE"/>
    <w:rsid w:val="00F75F4D"/>
    <w:rsid w:val="00F8289E"/>
    <w:rsid w:val="00F841CA"/>
    <w:rsid w:val="00F84A1A"/>
    <w:rsid w:val="00F852C3"/>
    <w:rsid w:val="00F90F27"/>
    <w:rsid w:val="00F92BFA"/>
    <w:rsid w:val="00F94AE4"/>
    <w:rsid w:val="00F97F97"/>
    <w:rsid w:val="00FA706F"/>
    <w:rsid w:val="00FB33FF"/>
    <w:rsid w:val="00FB36E1"/>
    <w:rsid w:val="00FB449D"/>
    <w:rsid w:val="00FB4C3B"/>
    <w:rsid w:val="00FB5280"/>
    <w:rsid w:val="00FB5565"/>
    <w:rsid w:val="00FB7388"/>
    <w:rsid w:val="00FC0125"/>
    <w:rsid w:val="00FC259E"/>
    <w:rsid w:val="00FC33E7"/>
    <w:rsid w:val="00FC4001"/>
    <w:rsid w:val="00FC519B"/>
    <w:rsid w:val="00FC587C"/>
    <w:rsid w:val="00FC6452"/>
    <w:rsid w:val="00FD1994"/>
    <w:rsid w:val="00FD1C21"/>
    <w:rsid w:val="00FD1D4A"/>
    <w:rsid w:val="00FD35DB"/>
    <w:rsid w:val="00FD59AB"/>
    <w:rsid w:val="00FD6102"/>
    <w:rsid w:val="00FE09B6"/>
    <w:rsid w:val="00FE143C"/>
    <w:rsid w:val="00FE16A8"/>
    <w:rsid w:val="00FE182A"/>
    <w:rsid w:val="00FE1EBC"/>
    <w:rsid w:val="00FE21C9"/>
    <w:rsid w:val="00FE223F"/>
    <w:rsid w:val="00FE3B77"/>
    <w:rsid w:val="00FF019A"/>
    <w:rsid w:val="00FF04EC"/>
    <w:rsid w:val="00FF3B81"/>
    <w:rsid w:val="00FF3D80"/>
    <w:rsid w:val="00FF5812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496C0-C46D-4F4C-9410-7E962B1F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A12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822A12"/>
    <w:pPr>
      <w:keepNext/>
      <w:autoSpaceDE w:val="0"/>
      <w:autoSpaceDN w:val="0"/>
      <w:adjustRightInd w:val="0"/>
      <w:outlineLvl w:val="0"/>
    </w:pPr>
    <w:rPr>
      <w:rFonts w:eastAsia="SimSun"/>
      <w:b/>
      <w:bCs/>
      <w:sz w:val="24"/>
      <w:lang w:val="x-none"/>
    </w:rPr>
  </w:style>
  <w:style w:type="paragraph" w:styleId="Nadpis6">
    <w:name w:val="heading 6"/>
    <w:basedOn w:val="Normln"/>
    <w:next w:val="Normln"/>
    <w:link w:val="Nadpis6Char"/>
    <w:qFormat/>
    <w:rsid w:val="00822A12"/>
    <w:pPr>
      <w:keepNext/>
      <w:spacing w:line="360" w:lineRule="auto"/>
      <w:jc w:val="both"/>
      <w:outlineLvl w:val="5"/>
    </w:pPr>
    <w:rPr>
      <w:sz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22A12"/>
    <w:rPr>
      <w:rFonts w:ascii="Times New Roman" w:eastAsia="SimSu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link w:val="Nadpis6"/>
    <w:rsid w:val="00822A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822A12"/>
    <w:pPr>
      <w:spacing w:line="360" w:lineRule="auto"/>
      <w:jc w:val="both"/>
    </w:pPr>
    <w:rPr>
      <w:rFonts w:ascii="Courier New" w:hAnsi="Courier New"/>
      <w:sz w:val="24"/>
      <w:lang w:val="x-none"/>
    </w:rPr>
  </w:style>
  <w:style w:type="character" w:customStyle="1" w:styleId="ZkladntextChar">
    <w:name w:val="Základní text Char"/>
    <w:link w:val="Zkladntext"/>
    <w:rsid w:val="00822A12"/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Stednmka21">
    <w:name w:val="Střední mřížka 21"/>
    <w:uiPriority w:val="1"/>
    <w:qFormat/>
    <w:rsid w:val="00822A12"/>
    <w:rPr>
      <w:sz w:val="22"/>
      <w:szCs w:val="22"/>
      <w:lang w:eastAsia="en-US"/>
    </w:rPr>
  </w:style>
  <w:style w:type="character" w:styleId="Hypertextovodkaz">
    <w:name w:val="Hyperlink"/>
    <w:rsid w:val="00144D5E"/>
    <w:rPr>
      <w:color w:val="0000FF"/>
      <w:u w:val="single"/>
    </w:rPr>
  </w:style>
  <w:style w:type="paragraph" w:customStyle="1" w:styleId="Popisek">
    <w:name w:val="Popisek"/>
    <w:basedOn w:val="Normln"/>
    <w:uiPriority w:val="99"/>
    <w:rsid w:val="00B257AC"/>
    <w:pPr>
      <w:suppressLineNumbers/>
      <w:spacing w:before="120" w:after="120"/>
    </w:pPr>
    <w:rPr>
      <w:i/>
      <w:iCs/>
    </w:rPr>
  </w:style>
  <w:style w:type="paragraph" w:customStyle="1" w:styleId="Barevnseznamzvraznn11">
    <w:name w:val="Barevný seznam – zvýraznění 11"/>
    <w:basedOn w:val="Normln"/>
    <w:uiPriority w:val="34"/>
    <w:qFormat/>
    <w:rsid w:val="00B257AC"/>
    <w:pPr>
      <w:widowControl w:val="0"/>
      <w:wordWrap w:val="0"/>
      <w:autoSpaceDE w:val="0"/>
      <w:autoSpaceDN w:val="0"/>
      <w:ind w:left="400"/>
      <w:jc w:val="both"/>
    </w:pPr>
    <w:rPr>
      <w:rFonts w:ascii="Batang" w:eastAsia="Batang"/>
      <w:kern w:val="2"/>
      <w:lang w:val="en-US" w:eastAsia="ko-KR"/>
    </w:rPr>
  </w:style>
  <w:style w:type="paragraph" w:customStyle="1" w:styleId="ParaAttribute0">
    <w:name w:val="ParaAttribute0"/>
    <w:rsid w:val="00B257AC"/>
    <w:pPr>
      <w:wordWrap w:val="0"/>
    </w:pPr>
    <w:rPr>
      <w:rFonts w:ascii="Times New Roman" w:eastAsia="Batang" w:hAnsi="Times New Roman"/>
    </w:rPr>
  </w:style>
  <w:style w:type="paragraph" w:customStyle="1" w:styleId="ParaAttribute7">
    <w:name w:val="ParaAttribute7"/>
    <w:rsid w:val="00B257AC"/>
    <w:pPr>
      <w:wordWrap w:val="0"/>
      <w:jc w:val="both"/>
    </w:pPr>
    <w:rPr>
      <w:rFonts w:ascii="Times New Roman" w:eastAsia="Batang" w:hAnsi="Times New Roman"/>
    </w:rPr>
  </w:style>
  <w:style w:type="paragraph" w:customStyle="1" w:styleId="ParaAttribute9">
    <w:name w:val="ParaAttribute9"/>
    <w:rsid w:val="00B257AC"/>
    <w:pPr>
      <w:wordWrap w:val="0"/>
      <w:ind w:left="720"/>
      <w:jc w:val="both"/>
    </w:pPr>
    <w:rPr>
      <w:rFonts w:ascii="Times New Roman" w:eastAsia="Batang" w:hAnsi="Times New Roman"/>
    </w:rPr>
  </w:style>
  <w:style w:type="paragraph" w:customStyle="1" w:styleId="ParaAttribute11">
    <w:name w:val="ParaAttribute11"/>
    <w:rsid w:val="00B257AC"/>
    <w:pPr>
      <w:widowControl w:val="0"/>
      <w:wordWrap w:val="0"/>
    </w:pPr>
    <w:rPr>
      <w:rFonts w:ascii="Times New Roman" w:eastAsia="Batang" w:hAnsi="Times New Roman"/>
    </w:rPr>
  </w:style>
  <w:style w:type="paragraph" w:customStyle="1" w:styleId="ParaAttribute13">
    <w:name w:val="ParaAttribute13"/>
    <w:rsid w:val="00B257AC"/>
    <w:pPr>
      <w:wordWrap w:val="0"/>
      <w:ind w:left="720"/>
    </w:pPr>
    <w:rPr>
      <w:rFonts w:ascii="Times New Roman" w:eastAsia="Batang" w:hAnsi="Times New Roman"/>
    </w:rPr>
  </w:style>
  <w:style w:type="paragraph" w:customStyle="1" w:styleId="ParaAttribute14">
    <w:name w:val="ParaAttribute14"/>
    <w:rsid w:val="00B257AC"/>
    <w:pPr>
      <w:wordWrap w:val="0"/>
      <w:spacing w:before="120" w:after="120"/>
      <w:ind w:left="360"/>
    </w:pPr>
    <w:rPr>
      <w:rFonts w:ascii="Times New Roman" w:eastAsia="Batang" w:hAnsi="Times New Roman"/>
    </w:rPr>
  </w:style>
  <w:style w:type="paragraph" w:customStyle="1" w:styleId="ParaAttribute16">
    <w:name w:val="ParaAttribute16"/>
    <w:rsid w:val="00B257AC"/>
    <w:pPr>
      <w:wordWrap w:val="0"/>
      <w:ind w:left="360"/>
    </w:pPr>
    <w:rPr>
      <w:rFonts w:ascii="Times New Roman" w:eastAsia="Batang" w:hAnsi="Times New Roman"/>
    </w:rPr>
  </w:style>
  <w:style w:type="character" w:customStyle="1" w:styleId="CharAttribute7">
    <w:name w:val="CharAttribute7"/>
    <w:rsid w:val="00B257AC"/>
    <w:rPr>
      <w:rFonts w:ascii="Times New Roman" w:eastAsia="Times New Roman"/>
      <w:b/>
      <w:sz w:val="24"/>
    </w:rPr>
  </w:style>
  <w:style w:type="character" w:customStyle="1" w:styleId="CharAttribute10">
    <w:name w:val="CharAttribute10"/>
    <w:rsid w:val="00B257AC"/>
    <w:rPr>
      <w:rFonts w:ascii="Times New Roman" w:eastAsia="Times New Roman"/>
      <w:sz w:val="24"/>
    </w:rPr>
  </w:style>
  <w:style w:type="character" w:customStyle="1" w:styleId="CharAttribute11">
    <w:name w:val="CharAttribute11"/>
    <w:rsid w:val="00B257AC"/>
    <w:rPr>
      <w:rFonts w:ascii="Times New Roman" w:eastAsia="Times New Roman"/>
      <w:sz w:val="24"/>
    </w:rPr>
  </w:style>
  <w:style w:type="character" w:styleId="Odkaznakoment">
    <w:name w:val="annotation reference"/>
    <w:uiPriority w:val="99"/>
    <w:semiHidden/>
    <w:unhideWhenUsed/>
    <w:rsid w:val="00912F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2FDA"/>
  </w:style>
  <w:style w:type="character" w:customStyle="1" w:styleId="TextkomenteChar">
    <w:name w:val="Text komentáře Char"/>
    <w:link w:val="Textkomente"/>
    <w:uiPriority w:val="99"/>
    <w:semiHidden/>
    <w:rsid w:val="00912FDA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F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2FDA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F3B81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F11A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F11A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AF11A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11A7"/>
    <w:rPr>
      <w:rFonts w:ascii="Times New Roman" w:eastAsia="Times New Roman" w:hAnsi="Times New Roman"/>
    </w:rPr>
  </w:style>
  <w:style w:type="character" w:customStyle="1" w:styleId="notranslate">
    <w:name w:val="notranslate"/>
    <w:rsid w:val="005B4985"/>
  </w:style>
  <w:style w:type="character" w:customStyle="1" w:styleId="apple-converted-space">
    <w:name w:val="apple-converted-space"/>
    <w:rsid w:val="005B4985"/>
  </w:style>
  <w:style w:type="character" w:styleId="Sledovanodkaz">
    <w:name w:val="FollowedHyperlink"/>
    <w:uiPriority w:val="99"/>
    <w:semiHidden/>
    <w:unhideWhenUsed/>
    <w:rsid w:val="009B2630"/>
    <w:rPr>
      <w:color w:val="954F72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FD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86FD0"/>
    <w:rPr>
      <w:rFonts w:ascii="Times New Roman" w:eastAsia="Times New Roman" w:hAnsi="Times New Roman"/>
      <w:b/>
      <w:bCs/>
    </w:rPr>
  </w:style>
  <w:style w:type="paragraph" w:customStyle="1" w:styleId="Barevnstnovnzvraznn11">
    <w:name w:val="Barevné stínování – zvýraznění 11"/>
    <w:hidden/>
    <w:uiPriority w:val="99"/>
    <w:semiHidden/>
    <w:rsid w:val="00A86FD0"/>
    <w:rPr>
      <w:rFonts w:ascii="Times New Roman" w:eastAsia="Times New Roman" w:hAnsi="Times New Roman"/>
    </w:rPr>
  </w:style>
  <w:style w:type="character" w:customStyle="1" w:styleId="Absatz-Standardschriftart">
    <w:name w:val="Absatz-Standardschriftart"/>
    <w:rsid w:val="00E32D8F"/>
  </w:style>
  <w:style w:type="paragraph" w:styleId="Bezmezer">
    <w:name w:val="No Spacing"/>
    <w:link w:val="BezmezerChar"/>
    <w:uiPriority w:val="1"/>
    <w:qFormat/>
    <w:rsid w:val="00D152A1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D152A1"/>
    <w:rPr>
      <w:rFonts w:eastAsia="Times New Roman"/>
      <w:sz w:val="22"/>
      <w:szCs w:val="22"/>
    </w:rPr>
  </w:style>
  <w:style w:type="character" w:styleId="Zdraznn">
    <w:name w:val="Emphasis"/>
    <w:uiPriority w:val="20"/>
    <w:qFormat/>
    <w:rsid w:val="00EA46E3"/>
    <w:rPr>
      <w:i/>
      <w:iCs/>
    </w:rPr>
  </w:style>
  <w:style w:type="character" w:styleId="Siln">
    <w:name w:val="Strong"/>
    <w:basedOn w:val="Standardnpsmoodstavce"/>
    <w:uiPriority w:val="22"/>
    <w:qFormat/>
    <w:rsid w:val="00740E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tina.dostalova@homolk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FDDE-62E3-486B-8807-C9CAB678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4385</CharactersWithSpaces>
  <SharedDoc>false</SharedDoc>
  <HLinks>
    <vt:vector size="12" baseType="variant">
      <vt:variant>
        <vt:i4>6684699</vt:i4>
      </vt:variant>
      <vt:variant>
        <vt:i4>3</vt:i4>
      </vt:variant>
      <vt:variant>
        <vt:i4>0</vt:i4>
      </vt:variant>
      <vt:variant>
        <vt:i4>5</vt:i4>
      </vt:variant>
      <vt:variant>
        <vt:lpwstr>mailto:martina.dostalova@homolka.cz</vt:lpwstr>
      </vt:variant>
      <vt:variant>
        <vt:lpwstr/>
      </vt:variant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https://www.gamanuz.cz/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nnh</dc:creator>
  <cp:keywords/>
  <cp:lastModifiedBy>Šikl Petr</cp:lastModifiedBy>
  <cp:revision>2</cp:revision>
  <cp:lastPrinted>2023-07-17T12:00:00Z</cp:lastPrinted>
  <dcterms:created xsi:type="dcterms:W3CDTF">2023-07-17T12:01:00Z</dcterms:created>
  <dcterms:modified xsi:type="dcterms:W3CDTF">2023-07-17T12:01:00Z</dcterms:modified>
</cp:coreProperties>
</file>