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EB9" w:rsidRPr="00E32D8F" w:rsidRDefault="00AC1222" w:rsidP="00837105">
      <w:pPr>
        <w:pStyle w:val="Nadpis6"/>
        <w:spacing w:line="240" w:lineRule="auto"/>
        <w:jc w:val="center"/>
        <w:rPr>
          <w:b/>
          <w:color w:val="1F497D"/>
          <w:sz w:val="28"/>
        </w:rPr>
      </w:pPr>
      <w:r w:rsidRPr="00E32D8F">
        <w:rPr>
          <w:b/>
          <w:noProof/>
          <w:color w:val="1F497D"/>
          <w:sz w:val="28"/>
          <w:lang w:val="cs-CZ"/>
        </w:rPr>
        <w:drawing>
          <wp:inline distT="0" distB="0" distL="0" distR="0">
            <wp:extent cx="1819275" cy="733425"/>
            <wp:effectExtent l="0" t="0" r="0" b="0"/>
            <wp:docPr id="1" name="obrázek 1" descr="Homolka_logo_obdelnik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olka_logo_obdelnik_C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733425"/>
                    </a:xfrm>
                    <a:prstGeom prst="rect">
                      <a:avLst/>
                    </a:prstGeom>
                    <a:noFill/>
                    <a:ln>
                      <a:noFill/>
                    </a:ln>
                  </pic:spPr>
                </pic:pic>
              </a:graphicData>
            </a:graphic>
          </wp:inline>
        </w:drawing>
      </w:r>
    </w:p>
    <w:p w:rsidR="00531EB9" w:rsidRPr="00E32D8F" w:rsidRDefault="00531EB9" w:rsidP="00837105">
      <w:pPr>
        <w:pStyle w:val="Nadpis6"/>
        <w:spacing w:line="240" w:lineRule="auto"/>
        <w:jc w:val="center"/>
        <w:rPr>
          <w:b/>
          <w:color w:val="1F497D"/>
          <w:sz w:val="28"/>
        </w:rPr>
      </w:pPr>
    </w:p>
    <w:p w:rsidR="00531EB9" w:rsidRPr="00E32D8F" w:rsidRDefault="00AC1222" w:rsidP="00837105">
      <w:pPr>
        <w:jc w:val="center"/>
        <w:rPr>
          <w:b/>
          <w:color w:val="1F497D"/>
          <w:sz w:val="40"/>
          <w:szCs w:val="40"/>
        </w:rPr>
      </w:pPr>
      <w:r w:rsidRPr="00E32D8F">
        <w:rPr>
          <w:noProof/>
          <w:color w:val="1F497D"/>
        </w:rPr>
        <w:drawing>
          <wp:anchor distT="0" distB="0" distL="114300" distR="114300" simplePos="0" relativeHeight="251657728" behindDoc="1" locked="0" layoutInCell="1" allowOverlap="1">
            <wp:simplePos x="0" y="0"/>
            <wp:positionH relativeFrom="column">
              <wp:posOffset>579755</wp:posOffset>
            </wp:positionH>
            <wp:positionV relativeFrom="paragraph">
              <wp:posOffset>32385</wp:posOffset>
            </wp:positionV>
            <wp:extent cx="2176145" cy="1009015"/>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6145"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EB9" w:rsidRPr="00E32D8F" w:rsidRDefault="00531EB9" w:rsidP="00837105">
      <w:pPr>
        <w:tabs>
          <w:tab w:val="left" w:pos="1455"/>
        </w:tabs>
        <w:jc w:val="center"/>
        <w:rPr>
          <w:b/>
          <w:color w:val="1F497D"/>
          <w:sz w:val="36"/>
          <w:szCs w:val="36"/>
        </w:rPr>
      </w:pPr>
      <w:r w:rsidRPr="00E32D8F">
        <w:rPr>
          <w:b/>
          <w:color w:val="1F497D"/>
          <w:sz w:val="36"/>
          <w:szCs w:val="36"/>
        </w:rPr>
        <w:t>Tisková zpráva</w:t>
      </w:r>
    </w:p>
    <w:p w:rsidR="00531EB9" w:rsidRPr="00E32D8F" w:rsidRDefault="00531EB9" w:rsidP="00837105">
      <w:pPr>
        <w:tabs>
          <w:tab w:val="left" w:pos="1455"/>
        </w:tabs>
        <w:jc w:val="center"/>
        <w:rPr>
          <w:color w:val="1F497D"/>
        </w:rPr>
      </w:pPr>
    </w:p>
    <w:p w:rsidR="00531EB9" w:rsidRPr="00E32D8F" w:rsidRDefault="00DF7BE8" w:rsidP="002A6B80">
      <w:pPr>
        <w:tabs>
          <w:tab w:val="left" w:pos="960"/>
          <w:tab w:val="left" w:pos="1455"/>
          <w:tab w:val="center" w:pos="4536"/>
        </w:tabs>
        <w:jc w:val="center"/>
        <w:rPr>
          <w:b/>
          <w:color w:val="1F497D"/>
          <w:sz w:val="32"/>
          <w:szCs w:val="32"/>
        </w:rPr>
      </w:pPr>
      <w:r>
        <w:rPr>
          <w:b/>
          <w:color w:val="1F497D"/>
          <w:sz w:val="32"/>
          <w:szCs w:val="32"/>
        </w:rPr>
        <w:t>9</w:t>
      </w:r>
      <w:r w:rsidR="008149C6">
        <w:rPr>
          <w:b/>
          <w:color w:val="1F497D"/>
          <w:sz w:val="32"/>
          <w:szCs w:val="32"/>
        </w:rPr>
        <w:t xml:space="preserve">. </w:t>
      </w:r>
      <w:r>
        <w:rPr>
          <w:b/>
          <w:color w:val="1F497D"/>
          <w:sz w:val="32"/>
          <w:szCs w:val="32"/>
        </w:rPr>
        <w:t>4</w:t>
      </w:r>
      <w:r w:rsidR="008149C6">
        <w:rPr>
          <w:b/>
          <w:color w:val="1F497D"/>
          <w:sz w:val="32"/>
          <w:szCs w:val="32"/>
        </w:rPr>
        <w:t>.</w:t>
      </w:r>
      <w:r w:rsidR="00531EB9" w:rsidRPr="00E32D8F">
        <w:rPr>
          <w:b/>
          <w:color w:val="1F497D"/>
          <w:sz w:val="32"/>
          <w:szCs w:val="32"/>
        </w:rPr>
        <w:t xml:space="preserve"> 20</w:t>
      </w:r>
      <w:r>
        <w:rPr>
          <w:b/>
          <w:color w:val="1F497D"/>
          <w:sz w:val="32"/>
          <w:szCs w:val="32"/>
        </w:rPr>
        <w:t>21</w:t>
      </w:r>
    </w:p>
    <w:p w:rsidR="00531EB9" w:rsidRPr="00E32D8F" w:rsidRDefault="00531EB9" w:rsidP="003F73DA">
      <w:pPr>
        <w:tabs>
          <w:tab w:val="left" w:pos="1455"/>
          <w:tab w:val="left" w:pos="5263"/>
        </w:tabs>
        <w:jc w:val="center"/>
        <w:rPr>
          <w:b/>
          <w:color w:val="1F497D"/>
        </w:rPr>
      </w:pPr>
    </w:p>
    <w:p w:rsidR="00A36975" w:rsidRPr="00E32D8F" w:rsidRDefault="00A36975" w:rsidP="003F73DA">
      <w:pPr>
        <w:tabs>
          <w:tab w:val="left" w:pos="1455"/>
        </w:tabs>
        <w:jc w:val="center"/>
        <w:rPr>
          <w:b/>
          <w:color w:val="1F497D"/>
        </w:rPr>
      </w:pPr>
    </w:p>
    <w:p w:rsidR="00531EB9" w:rsidRPr="00E32D8F" w:rsidRDefault="00531EB9" w:rsidP="003F73DA">
      <w:pPr>
        <w:tabs>
          <w:tab w:val="left" w:pos="1455"/>
        </w:tabs>
        <w:jc w:val="center"/>
        <w:rPr>
          <w:b/>
          <w:color w:val="1F497D"/>
        </w:rPr>
      </w:pPr>
      <w:r w:rsidRPr="00E32D8F">
        <w:rPr>
          <w:b/>
          <w:color w:val="1F497D"/>
        </w:rPr>
        <w:t xml:space="preserve">Nemocnice Na Homolce, Roentgenova 2, </w:t>
      </w:r>
      <w:r w:rsidR="003049B2" w:rsidRPr="00E32D8F">
        <w:rPr>
          <w:b/>
          <w:color w:val="1F497D"/>
        </w:rPr>
        <w:t xml:space="preserve">150 30 </w:t>
      </w:r>
      <w:r w:rsidRPr="00E32D8F">
        <w:rPr>
          <w:b/>
          <w:color w:val="1F497D"/>
        </w:rPr>
        <w:t>Praha 5</w:t>
      </w:r>
    </w:p>
    <w:p w:rsidR="00531EB9" w:rsidRPr="00E32D8F" w:rsidRDefault="00531EB9" w:rsidP="003F73DA">
      <w:pPr>
        <w:jc w:val="center"/>
        <w:rPr>
          <w:b/>
          <w:color w:val="1F497D"/>
          <w:sz w:val="32"/>
        </w:rPr>
      </w:pPr>
      <w:r w:rsidRPr="00E32D8F">
        <w:rPr>
          <w:color w:val="1F497D"/>
        </w:rPr>
        <w:t>http://www.homolka.cz</w:t>
      </w:r>
    </w:p>
    <w:p w:rsidR="00531EB9" w:rsidRPr="00E32D8F" w:rsidRDefault="00531EB9" w:rsidP="003F73DA">
      <w:pPr>
        <w:jc w:val="center"/>
        <w:rPr>
          <w:color w:val="1F497D"/>
        </w:rPr>
      </w:pPr>
    </w:p>
    <w:p w:rsidR="00531EB9" w:rsidRPr="00E32D8F" w:rsidRDefault="00531EB9" w:rsidP="003F73DA">
      <w:pPr>
        <w:jc w:val="center"/>
        <w:rPr>
          <w:color w:val="1F497D"/>
        </w:rPr>
      </w:pPr>
    </w:p>
    <w:p w:rsidR="00D11C17" w:rsidRPr="00FF3D80" w:rsidRDefault="00D11C17" w:rsidP="00D152A1">
      <w:pPr>
        <w:jc w:val="both"/>
        <w:rPr>
          <w:b/>
          <w:color w:val="2F5496"/>
          <w:sz w:val="40"/>
          <w:szCs w:val="40"/>
        </w:rPr>
      </w:pPr>
    </w:p>
    <w:p w:rsidR="00DF7BE8" w:rsidRDefault="00DF7BE8" w:rsidP="00DF7BE8">
      <w:pPr>
        <w:jc w:val="both"/>
        <w:rPr>
          <w:rFonts w:eastAsia="Calibri"/>
          <w:sz w:val="40"/>
          <w:szCs w:val="40"/>
          <w:lang w:eastAsia="en-US"/>
        </w:rPr>
      </w:pPr>
    </w:p>
    <w:p w:rsidR="00DF7BE8" w:rsidRPr="00BD52FE" w:rsidRDefault="00DF7BE8" w:rsidP="00DF7BE8">
      <w:pPr>
        <w:jc w:val="both"/>
        <w:rPr>
          <w:rFonts w:eastAsia="Calibri"/>
          <w:b/>
          <w:color w:val="1F4E79"/>
          <w:sz w:val="40"/>
          <w:szCs w:val="40"/>
          <w:lang w:eastAsia="en-US"/>
        </w:rPr>
      </w:pPr>
      <w:bookmarkStart w:id="0" w:name="_GoBack"/>
      <w:r w:rsidRPr="00BD52FE">
        <w:rPr>
          <w:rFonts w:eastAsia="Calibri"/>
          <w:b/>
          <w:color w:val="1F4E79"/>
          <w:sz w:val="40"/>
          <w:szCs w:val="40"/>
          <w:lang w:eastAsia="en-US"/>
        </w:rPr>
        <w:t xml:space="preserve">Nová technologie léčby pacientů se srdeční arytmií dnes poprvé v klinické praxi </w:t>
      </w:r>
    </w:p>
    <w:bookmarkEnd w:id="0"/>
    <w:p w:rsidR="00DF7BE8" w:rsidRPr="00BD52FE" w:rsidRDefault="00DF7BE8" w:rsidP="00DF7BE8">
      <w:pPr>
        <w:jc w:val="both"/>
        <w:rPr>
          <w:rFonts w:eastAsia="Calibri"/>
          <w:b/>
          <w:color w:val="1F4E79"/>
          <w:sz w:val="32"/>
          <w:szCs w:val="32"/>
          <w:lang w:eastAsia="en-US"/>
        </w:rPr>
      </w:pPr>
    </w:p>
    <w:p w:rsidR="00DF7BE8" w:rsidRPr="00BD52FE" w:rsidRDefault="00DF7BE8" w:rsidP="00DF7BE8">
      <w:pPr>
        <w:jc w:val="both"/>
        <w:rPr>
          <w:rFonts w:ascii="Calibri" w:eastAsia="Calibri" w:hAnsi="Calibri" w:cs="Calibri"/>
          <w:b/>
          <w:color w:val="1F4E79"/>
          <w:sz w:val="32"/>
          <w:szCs w:val="32"/>
          <w:lang w:eastAsia="en-US"/>
        </w:rPr>
      </w:pPr>
    </w:p>
    <w:p w:rsidR="00DF7BE8" w:rsidRPr="00BD52FE" w:rsidRDefault="00DF7BE8" w:rsidP="00DF7BE8">
      <w:pPr>
        <w:jc w:val="both"/>
        <w:rPr>
          <w:rFonts w:eastAsia="Calibri"/>
          <w:b/>
          <w:color w:val="1F4E79"/>
          <w:sz w:val="24"/>
          <w:szCs w:val="24"/>
          <w:lang w:eastAsia="en-US"/>
        </w:rPr>
      </w:pPr>
      <w:r w:rsidRPr="00BD52FE">
        <w:rPr>
          <w:rFonts w:eastAsia="Calibri"/>
          <w:b/>
          <w:color w:val="1F4E79"/>
          <w:sz w:val="24"/>
          <w:szCs w:val="24"/>
          <w:lang w:eastAsia="en-US"/>
        </w:rPr>
        <w:t>Tým prof. Petra Neužila, primáře Kardiologického oddělení Nemocnice Na Homolce, dnes u prvních pacientů s diagnózou fibrilace srdečních síní použil metodu ireverzibilní elektroporace (IRE) – ablaci ultrakrátkým pulsem vysokého napětí, při kterém dochází k</w:t>
      </w:r>
      <w:r w:rsidR="0014277C">
        <w:rPr>
          <w:rFonts w:eastAsia="Calibri"/>
          <w:b/>
          <w:color w:val="1F4E79"/>
          <w:sz w:val="24"/>
          <w:szCs w:val="24"/>
          <w:lang w:eastAsia="en-US"/>
        </w:rPr>
        <w:t> přerušení vodivé</w:t>
      </w:r>
      <w:r w:rsidRPr="00BD52FE">
        <w:rPr>
          <w:rFonts w:eastAsia="Calibri"/>
          <w:b/>
          <w:color w:val="1F4E79"/>
          <w:sz w:val="24"/>
          <w:szCs w:val="24"/>
          <w:lang w:eastAsia="en-US"/>
        </w:rPr>
        <w:t xml:space="preserve"> tkáně vhodným množstvím elektřiny. Tato inovativní léčebná technika přináší pacientům zásadní benefity. Jedná se o méně invazivní katetrizační zákrok, který má navíc dlouhodobý efekt, proto jej není nutné v budoucnu opakovat.</w:t>
      </w:r>
    </w:p>
    <w:p w:rsidR="00DF7BE8" w:rsidRPr="00BD52FE" w:rsidRDefault="00DF7BE8" w:rsidP="00DF7BE8">
      <w:pPr>
        <w:jc w:val="both"/>
        <w:rPr>
          <w:rFonts w:eastAsia="Calibri"/>
          <w:b/>
          <w:i/>
          <w:color w:val="1F4E79"/>
          <w:sz w:val="24"/>
          <w:szCs w:val="24"/>
          <w:lang w:eastAsia="en-US"/>
        </w:rPr>
      </w:pPr>
    </w:p>
    <w:p w:rsidR="00DF7BE8" w:rsidRPr="00BD52FE" w:rsidRDefault="00DF7BE8" w:rsidP="00DF7BE8">
      <w:pPr>
        <w:jc w:val="both"/>
        <w:rPr>
          <w:rFonts w:eastAsia="Calibri"/>
          <w:color w:val="1F4E79"/>
          <w:sz w:val="24"/>
          <w:szCs w:val="24"/>
          <w:lang w:eastAsia="en-US"/>
        </w:rPr>
      </w:pPr>
      <w:r w:rsidRPr="00BD52FE">
        <w:rPr>
          <w:rFonts w:eastAsia="Calibri"/>
          <w:color w:val="1F4E79"/>
          <w:sz w:val="24"/>
          <w:szCs w:val="24"/>
          <w:lang w:eastAsia="en-US"/>
        </w:rPr>
        <w:t>Významným benefitem pro pacienta je zkrácení výkonu</w:t>
      </w:r>
      <w:r w:rsidR="00787255">
        <w:rPr>
          <w:rFonts w:eastAsia="Calibri"/>
          <w:color w:val="1F4E79"/>
          <w:sz w:val="24"/>
          <w:szCs w:val="24"/>
          <w:lang w:eastAsia="en-US"/>
        </w:rPr>
        <w:t>,</w:t>
      </w:r>
      <w:r w:rsidRPr="00BD52FE">
        <w:rPr>
          <w:rFonts w:eastAsia="Calibri"/>
          <w:color w:val="1F4E79"/>
          <w:sz w:val="24"/>
          <w:szCs w:val="24"/>
          <w:lang w:eastAsia="en-US"/>
        </w:rPr>
        <w:t xml:space="preserve"> a to nejméně o 50 %! Kardiologové z Nemocnice Na Homolce si dali za cíl nalézt cestu</w:t>
      </w:r>
      <w:r w:rsidR="00787255">
        <w:rPr>
          <w:rFonts w:eastAsia="Calibri"/>
          <w:color w:val="1F4E79"/>
          <w:sz w:val="24"/>
          <w:szCs w:val="24"/>
          <w:lang w:eastAsia="en-US"/>
        </w:rPr>
        <w:t>,</w:t>
      </w:r>
      <w:r w:rsidRPr="00BD52FE">
        <w:rPr>
          <w:rFonts w:eastAsia="Calibri"/>
          <w:color w:val="1F4E79"/>
          <w:sz w:val="24"/>
          <w:szCs w:val="24"/>
          <w:lang w:eastAsia="en-US"/>
        </w:rPr>
        <w:t xml:space="preserve"> jak zkrátit operaci srdeční arytmie a jak co nejdéle prodloužit efekt provedeného zákroku, a to se podařilo. V současné době je Kardiologické oddělení Nemocnice Na Homolce prvním pracovištěm v České republice, které tento typ katetrizačního zákroku bude používat jako součást běžné klinické praxe. </w:t>
      </w:r>
    </w:p>
    <w:p w:rsidR="00DF7BE8" w:rsidRPr="00BD52FE" w:rsidRDefault="00DF7BE8" w:rsidP="00DF7BE8">
      <w:pPr>
        <w:jc w:val="both"/>
        <w:rPr>
          <w:rFonts w:eastAsia="Calibri"/>
          <w:b/>
          <w:color w:val="1F4E79"/>
          <w:sz w:val="24"/>
          <w:szCs w:val="24"/>
          <w:lang w:eastAsia="en-US"/>
        </w:rPr>
      </w:pPr>
    </w:p>
    <w:p w:rsidR="00DF7BE8" w:rsidRPr="00BD52FE" w:rsidRDefault="00DF7BE8" w:rsidP="00DF7BE8">
      <w:pPr>
        <w:jc w:val="both"/>
        <w:rPr>
          <w:rFonts w:eastAsia="Calibri"/>
          <w:color w:val="1F4E79"/>
          <w:sz w:val="24"/>
          <w:szCs w:val="24"/>
          <w:lang w:eastAsia="en-US"/>
        </w:rPr>
      </w:pPr>
      <w:r w:rsidRPr="00BD52FE">
        <w:rPr>
          <w:rFonts w:eastAsia="Calibri"/>
          <w:color w:val="1F4E79"/>
          <w:sz w:val="24"/>
          <w:szCs w:val="24"/>
          <w:lang w:eastAsia="en-US"/>
        </w:rPr>
        <w:t xml:space="preserve">Poprvé byla v Nemocnici Na Homolce v klinické praxi použita metoda katetrizační ablace pomocí pulsního pole před čtyřmi lety. Vysokou účinnost nové léčebné techniky prokázali </w:t>
      </w:r>
      <w:r w:rsidRPr="00DF7BE8">
        <w:rPr>
          <w:rFonts w:eastAsia="Calibri"/>
          <w:color w:val="1F4E79"/>
          <w:sz w:val="24"/>
          <w:szCs w:val="24"/>
          <w:lang w:eastAsia="en-US"/>
        </w:rPr>
        <w:t xml:space="preserve">zdejší </w:t>
      </w:r>
      <w:r w:rsidRPr="00BD52FE">
        <w:rPr>
          <w:rFonts w:eastAsia="Calibri"/>
          <w:color w:val="1F4E79"/>
          <w:sz w:val="24"/>
          <w:szCs w:val="24"/>
          <w:lang w:eastAsia="en-US"/>
        </w:rPr>
        <w:t xml:space="preserve">kardiologové již na stovce pacientů s fibrilací srdečních síní </w:t>
      </w:r>
      <w:r w:rsidR="00787255">
        <w:rPr>
          <w:rFonts w:eastAsia="Calibri"/>
          <w:color w:val="1F4E79"/>
          <w:sz w:val="24"/>
          <w:szCs w:val="24"/>
          <w:lang w:eastAsia="en-US"/>
        </w:rPr>
        <w:t>–</w:t>
      </w:r>
      <w:r w:rsidRPr="00BD52FE">
        <w:rPr>
          <w:rFonts w:eastAsia="Calibri"/>
          <w:color w:val="1F4E79"/>
          <w:sz w:val="24"/>
          <w:szCs w:val="24"/>
          <w:lang w:eastAsia="en-US"/>
        </w:rPr>
        <w:t xml:space="preserve"> nejčastější srdeční arytmií. </w:t>
      </w:r>
    </w:p>
    <w:p w:rsidR="00DF7BE8" w:rsidRPr="00BD52FE" w:rsidRDefault="00DF7BE8" w:rsidP="00DF7BE8">
      <w:pPr>
        <w:jc w:val="both"/>
        <w:rPr>
          <w:rFonts w:eastAsia="Calibri"/>
          <w:color w:val="1F4E79"/>
          <w:sz w:val="24"/>
          <w:szCs w:val="24"/>
          <w:lang w:eastAsia="en-US"/>
        </w:rPr>
      </w:pPr>
      <w:r w:rsidRPr="00BD52FE">
        <w:rPr>
          <w:rFonts w:eastAsia="Calibri"/>
          <w:color w:val="1F4E79"/>
          <w:sz w:val="24"/>
          <w:szCs w:val="24"/>
          <w:lang w:eastAsia="en-US"/>
        </w:rPr>
        <w:t>Standardem léčby fibrilace síní se za posledních dvacet let stala katetrizační ablace, která odstraňuje příčinu vzniku a šíření arytmie přímo v srdečním svalu. Při ablaci se doposud nejčastěji používal vysokofrekvenční proud, laser, ultrazvuk nebo také kryoterapie, tedy energie, které elektricky aktivní tkáň zničí tepelným efektem. Odstraní se sice příčina onemocnění, ale vysoká teplota kolem 60–70 °C může poškodit i okolní tkáně. Zejména pravý brániční nerv (</w:t>
      </w:r>
      <w:r w:rsidRPr="00BD52FE">
        <w:rPr>
          <w:rFonts w:eastAsia="Calibri"/>
          <w:i/>
          <w:color w:val="1F4E79"/>
          <w:sz w:val="24"/>
          <w:szCs w:val="24"/>
          <w:shd w:val="clear" w:color="auto" w:fill="FFFFFF"/>
          <w:lang w:eastAsia="en-US"/>
        </w:rPr>
        <w:t>jeden z dvojice nervů, které vysílají signály mezi mozkem do bránice</w:t>
      </w:r>
      <w:r w:rsidRPr="00BD52FE">
        <w:rPr>
          <w:rFonts w:eastAsia="Calibri"/>
          <w:color w:val="1F4E79"/>
          <w:sz w:val="24"/>
          <w:szCs w:val="24"/>
          <w:shd w:val="clear" w:color="auto" w:fill="FFFFFF"/>
          <w:lang w:eastAsia="en-US"/>
        </w:rPr>
        <w:t xml:space="preserve">) nebo svalovinu jícnu. Nevýhodou termicky aktivní energie také je, že nejméně 20 </w:t>
      </w:r>
      <w:r w:rsidRPr="00BD52FE">
        <w:rPr>
          <w:rFonts w:eastAsia="Calibri"/>
          <w:color w:val="1F4E79"/>
          <w:sz w:val="24"/>
          <w:szCs w:val="24"/>
          <w:lang w:eastAsia="en-US"/>
        </w:rPr>
        <w:t xml:space="preserve">% nemocných musí výkon </w:t>
      </w:r>
      <w:r w:rsidRPr="00BD52FE">
        <w:rPr>
          <w:rFonts w:eastAsia="Calibri"/>
          <w:color w:val="1F4E79"/>
          <w:sz w:val="24"/>
          <w:szCs w:val="24"/>
          <w:shd w:val="clear" w:color="auto" w:fill="FFFFFF"/>
          <w:lang w:eastAsia="en-US"/>
        </w:rPr>
        <w:t>podstoupit dvakrát, ale nezřídka i vícekrát.</w:t>
      </w:r>
      <w:r w:rsidRPr="00BD52FE">
        <w:rPr>
          <w:rFonts w:eastAsia="Calibri"/>
          <w:color w:val="1F4E79"/>
          <w:sz w:val="24"/>
          <w:szCs w:val="24"/>
          <w:lang w:eastAsia="en-US"/>
        </w:rPr>
        <w:t xml:space="preserve"> </w:t>
      </w:r>
    </w:p>
    <w:p w:rsidR="00DF7BE8" w:rsidRPr="00BD52FE" w:rsidRDefault="00DF7BE8" w:rsidP="00DF7BE8">
      <w:pPr>
        <w:jc w:val="both"/>
        <w:rPr>
          <w:rFonts w:eastAsia="Calibri"/>
          <w:color w:val="1F4E79"/>
          <w:sz w:val="24"/>
          <w:szCs w:val="24"/>
          <w:lang w:eastAsia="en-US"/>
        </w:rPr>
      </w:pPr>
      <w:r w:rsidRPr="00BD52FE">
        <w:rPr>
          <w:rFonts w:eastAsia="Calibri"/>
          <w:color w:val="1F4E79"/>
          <w:sz w:val="24"/>
          <w:szCs w:val="24"/>
          <w:lang w:eastAsia="en-US"/>
        </w:rPr>
        <w:lastRenderedPageBreak/>
        <w:t xml:space="preserve">A právě to je důvod, proč kardiologové z Nemocnice Na Homolce zaměřili svůj výzkum na méně invazivní katetrizační metody. </w:t>
      </w:r>
      <w:r w:rsidRPr="00BD52FE">
        <w:rPr>
          <w:rFonts w:eastAsia="Calibri"/>
          <w:i/>
          <w:color w:val="1F4E79"/>
          <w:sz w:val="24"/>
          <w:szCs w:val="24"/>
          <w:lang w:eastAsia="en-US"/>
        </w:rPr>
        <w:t xml:space="preserve">„Je přirozené, že všichni arytmologové si přejí, aby katatetrizační ablace byly co nejefektivnější a zároveň co nejbezpečnější. A je skvělé, že technologický vývoj nám k tomu napomáhá.  Nová metoda – ablace pulsním polem, které se intenzivně věnujeme již několik let a máme s ní skvělé výsledky, využívá ultrakrátké pulsy v délce nanosekund s vysokou voltáží, které prakticky nevytvářejí termický efekt. Z našich výsledků vyplynulo, že myokard je selektivně citlivý pro relativně nízké voltáže. Pokud použijeme energii v rozsahu hodnoty 400–600 V/cm, mělo by to být pro destrukci patologického místa dostačující. Hodnoty jsou zároveň natolik nízké, že by neměly poškodit krevní elementy, cévy, ani nervové dráhy,“ </w:t>
      </w:r>
      <w:r w:rsidRPr="00BD52FE">
        <w:rPr>
          <w:rFonts w:eastAsia="Calibri"/>
          <w:color w:val="1F4E79"/>
          <w:sz w:val="24"/>
          <w:szCs w:val="24"/>
          <w:lang w:eastAsia="en-US"/>
        </w:rPr>
        <w:t xml:space="preserve">vysvětluje primář Kardiologického oddělení prof. MUDr. Petr Neužil, </w:t>
      </w:r>
      <w:r w:rsidRPr="00BD52FE">
        <w:rPr>
          <w:iCs/>
          <w:color w:val="1F4E79"/>
          <w:sz w:val="24"/>
          <w:szCs w:val="24"/>
        </w:rPr>
        <w:t xml:space="preserve">CSc., FESC. </w:t>
      </w:r>
      <w:r w:rsidRPr="00BD52FE">
        <w:rPr>
          <w:rFonts w:eastAsia="Calibri"/>
          <w:color w:val="1F4E79"/>
          <w:sz w:val="24"/>
          <w:szCs w:val="24"/>
          <w:lang w:eastAsia="en-US"/>
        </w:rPr>
        <w:t xml:space="preserve">V současnosti je již vyvinuto několik technologií, které principu pulsního pole používají. Tým prof. Neužila je prvním pracovištěm v České republice, které získalo certifikaci k rutinnímu klinickému využití této nové léčebné techniky. Právě dneškem se tak pro pacienty s fibrilacemi síní otevírá nová kapitola – méně invazivního a méně rizikového léčebného zákroku, který má dlouhodobý efekt a navíc trvá kolem půl hodiny, což je mnohem kratší doba než ablace pomocí tepelného efektu. A to je příznivá zpráva i pro samotné operatéry.  </w:t>
      </w:r>
    </w:p>
    <w:p w:rsidR="00DF7BE8" w:rsidRPr="00BD52FE" w:rsidRDefault="00DF7BE8" w:rsidP="00DF7BE8">
      <w:pPr>
        <w:rPr>
          <w:rFonts w:eastAsia="Calibri"/>
          <w:color w:val="1F4E79"/>
          <w:sz w:val="22"/>
          <w:szCs w:val="22"/>
          <w:lang w:eastAsia="en-US"/>
        </w:rPr>
      </w:pPr>
    </w:p>
    <w:p w:rsidR="00FC33E7" w:rsidRPr="00BD52FE" w:rsidRDefault="00FC33E7" w:rsidP="00DF7BE8">
      <w:pPr>
        <w:jc w:val="both"/>
        <w:rPr>
          <w:rFonts w:eastAsia="Calibri"/>
          <w:color w:val="1F4E79"/>
          <w:sz w:val="22"/>
          <w:szCs w:val="22"/>
          <w:u w:val="single"/>
          <w:lang w:eastAsia="en-US"/>
        </w:rPr>
      </w:pPr>
    </w:p>
    <w:p w:rsidR="00FC33E7" w:rsidRPr="00BD52FE" w:rsidRDefault="00FC33E7" w:rsidP="00DF7BE8">
      <w:pPr>
        <w:jc w:val="both"/>
        <w:rPr>
          <w:rFonts w:eastAsia="Calibri"/>
          <w:color w:val="1F4E79"/>
          <w:sz w:val="22"/>
          <w:szCs w:val="22"/>
          <w:u w:val="single"/>
          <w:lang w:eastAsia="en-US"/>
        </w:rPr>
      </w:pPr>
    </w:p>
    <w:p w:rsidR="00DF7BE8" w:rsidRPr="00BD52FE" w:rsidRDefault="00DF7BE8" w:rsidP="00DF7BE8">
      <w:pPr>
        <w:jc w:val="both"/>
        <w:rPr>
          <w:rFonts w:eastAsia="Calibri"/>
          <w:color w:val="1F4E79"/>
          <w:sz w:val="22"/>
          <w:szCs w:val="22"/>
          <w:u w:val="single"/>
          <w:lang w:eastAsia="en-US"/>
        </w:rPr>
      </w:pPr>
      <w:r w:rsidRPr="00BD52FE">
        <w:rPr>
          <w:rFonts w:eastAsia="Calibri"/>
          <w:color w:val="1F4E79"/>
          <w:sz w:val="22"/>
          <w:szCs w:val="22"/>
          <w:u w:val="single"/>
          <w:lang w:eastAsia="en-US"/>
        </w:rPr>
        <w:t xml:space="preserve">Fibrilace síní </w:t>
      </w:r>
    </w:p>
    <w:p w:rsidR="00DF7BE8" w:rsidRPr="00BD52FE" w:rsidRDefault="00DF7BE8" w:rsidP="00DF7BE8">
      <w:pPr>
        <w:jc w:val="both"/>
        <w:rPr>
          <w:rFonts w:eastAsia="Calibri"/>
          <w:color w:val="1F4E79"/>
          <w:sz w:val="22"/>
          <w:szCs w:val="22"/>
          <w:lang w:eastAsia="en-US"/>
        </w:rPr>
      </w:pPr>
    </w:p>
    <w:p w:rsidR="00DF7BE8" w:rsidRPr="00BD52FE" w:rsidRDefault="00DF7BE8" w:rsidP="00DF7BE8">
      <w:pPr>
        <w:jc w:val="both"/>
        <w:rPr>
          <w:rFonts w:eastAsia="Calibri"/>
          <w:color w:val="1F4E79"/>
          <w:lang w:eastAsia="en-US"/>
        </w:rPr>
      </w:pPr>
      <w:r w:rsidRPr="00BD52FE">
        <w:rPr>
          <w:rFonts w:eastAsia="Calibri"/>
          <w:color w:val="1F4E79"/>
          <w:lang w:eastAsia="en-US"/>
        </w:rPr>
        <w:t>Fibrilace srdečních síní (míhání srdečních síní) je celosvětově nejrozšířenější typ arytmie, kdy síně ztrácejí svou schopnost koordinovaně se stahovat a dochází k jejich chaotickému míhání, chvění, s rychlostí až 300–500 krát za minutu. Hlavním rizikem tohoto typu arytmie je možnost tvorby krevních sraženin v tepnách a v jejím důsledku vzniku mozkové mrtvice či srdečního selhání. Výskyt fibrilace síní stoupá s věkem nemocného – mezi 60 a 70 lety se objevuje v některé své formě u 5 % lidí, u pacientů nad 80 let již u více než 10 % populace.</w:t>
      </w:r>
    </w:p>
    <w:p w:rsidR="00DF7BE8" w:rsidRPr="00BD52FE" w:rsidRDefault="00DF7BE8" w:rsidP="00DF7BE8">
      <w:pPr>
        <w:jc w:val="both"/>
        <w:rPr>
          <w:rFonts w:eastAsia="Calibri"/>
          <w:color w:val="1F4E79"/>
          <w:lang w:eastAsia="en-US"/>
        </w:rPr>
      </w:pPr>
    </w:p>
    <w:p w:rsidR="00DF7BE8" w:rsidRPr="00BD52FE" w:rsidRDefault="00DF7BE8" w:rsidP="00DF7BE8">
      <w:pPr>
        <w:jc w:val="both"/>
        <w:rPr>
          <w:rFonts w:eastAsia="Calibri"/>
          <w:color w:val="1F4E79"/>
          <w:lang w:eastAsia="en-US"/>
        </w:rPr>
      </w:pPr>
      <w:r w:rsidRPr="00BD52FE">
        <w:rPr>
          <w:rFonts w:eastAsia="Calibri"/>
          <w:color w:val="1F4E79"/>
          <w:lang w:eastAsia="en-US"/>
        </w:rPr>
        <w:t xml:space="preserve">Kardiologové Nemocnice Na Homolce v současnosti provádějí ročně více než </w:t>
      </w:r>
      <w:r w:rsidR="00FC33E7" w:rsidRPr="00BD52FE">
        <w:rPr>
          <w:rFonts w:eastAsia="Calibri"/>
          <w:color w:val="1F4E79"/>
          <w:lang w:eastAsia="en-US"/>
        </w:rPr>
        <w:t>3500</w:t>
      </w:r>
      <w:r w:rsidRPr="00BD52FE">
        <w:rPr>
          <w:rFonts w:eastAsia="Calibri"/>
          <w:color w:val="1F4E79"/>
          <w:lang w:eastAsia="en-US"/>
        </w:rPr>
        <w:t xml:space="preserve"> miniinvazivních katetrizačních zákroků a nejvíce katetrizačních ablací arytmií v České republice (cca 1400 výkonů za rok). V poslední době se na Homolce rozvíjí program katetrizačních řešení strukturálních srdečních onemocnění. Jedná se v prvé řadě o výkony na srdečních chlopních, jako jsou implantace chlopenních náhrad nebo tzv. plastiky chlopní. Tato léčba probíhá jak v rámci rutinní klinické praxe, tak i v rámci vývoje nových postupů a metod. V roce 2015 byla na Homolce poprvé v ČR provedena katetrizační implantace pulmonální chlopně (chlopně mezi pravou komorou a plicní tepnou) u nemocného s vrozenou komplexní srdeční vadou a v roce 2018 tu byl katetrizační cestou proveden jeden z celosvětově prvních záchovných výkonů na trojcípé chlopni (mezi pravou srdeční síní a pravou komorou).</w:t>
      </w:r>
    </w:p>
    <w:p w:rsidR="00DF7BE8" w:rsidRPr="00BD52FE" w:rsidRDefault="00DF7BE8" w:rsidP="00DF7BE8">
      <w:pPr>
        <w:jc w:val="both"/>
        <w:rPr>
          <w:rFonts w:eastAsia="Calibri"/>
          <w:color w:val="1F4E79"/>
          <w:lang w:eastAsia="en-US"/>
        </w:rPr>
      </w:pPr>
      <w:r w:rsidRPr="00BD52FE">
        <w:rPr>
          <w:rFonts w:eastAsia="Calibri"/>
          <w:color w:val="1F4E79"/>
          <w:lang w:eastAsia="en-US"/>
        </w:rPr>
        <w:t xml:space="preserve">Na Homolce se provádí největší počet katetrizačních uzávěrů defektů síňové přepážky a tzv. ouška levé síně u nemocných ohrožených cévní mozkovou příhodou. V roce 2004 tu byl </w:t>
      </w:r>
      <w:r w:rsidR="00787255">
        <w:rPr>
          <w:rFonts w:eastAsia="Calibri"/>
          <w:color w:val="1F4E79"/>
          <w:lang w:eastAsia="en-US"/>
        </w:rPr>
        <w:t xml:space="preserve">takový výkon </w:t>
      </w:r>
      <w:r w:rsidRPr="00BD52FE">
        <w:rPr>
          <w:rFonts w:eastAsia="Calibri"/>
          <w:color w:val="1F4E79"/>
          <w:lang w:eastAsia="en-US"/>
        </w:rPr>
        <w:t>proveden jako první v ČR a v roce 2018 provedli jako první na světě implantaci dlouhodobého karotického filtru, ve stejné indikaci, tedy jako prevenci mozkové cévní příhody. Rovněž jako první v ČR zavedla kardiologie na Homolce implantaci míšního neurostimulátoru k léčbě pacientů s anginou pectoris a jako první zavedli virtuální centrum diagnostiky a léčby synkopy (krátkodobého a přechodného stavu bezvědomí), což v obou případech představuje vysoce náročný multioborový program. Celkově je tento velmi inovativní program kardiologického oddělení na Homolce naplňován i díky podpoře dalších oddělení a multioborové spolupráci.</w:t>
      </w:r>
    </w:p>
    <w:p w:rsidR="00DF7BE8" w:rsidRPr="00BD52FE" w:rsidRDefault="00DF7BE8" w:rsidP="00DF7BE8">
      <w:pPr>
        <w:jc w:val="both"/>
        <w:rPr>
          <w:rFonts w:eastAsia="Calibri"/>
          <w:color w:val="1F4E79"/>
          <w:sz w:val="22"/>
          <w:szCs w:val="22"/>
          <w:lang w:eastAsia="en-US"/>
        </w:rPr>
      </w:pPr>
    </w:p>
    <w:p w:rsidR="00757B01" w:rsidRDefault="00757B01" w:rsidP="00FF3D80">
      <w:pPr>
        <w:contextualSpacing/>
        <w:jc w:val="both"/>
        <w:rPr>
          <w:rFonts w:eastAsia="Calibri"/>
          <w:sz w:val="22"/>
          <w:szCs w:val="22"/>
          <w:lang w:eastAsia="en-US"/>
        </w:rPr>
      </w:pPr>
    </w:p>
    <w:p w:rsidR="00FC33E7" w:rsidRDefault="00FC33E7" w:rsidP="00FF3D80">
      <w:pPr>
        <w:contextualSpacing/>
        <w:jc w:val="both"/>
        <w:rPr>
          <w:rFonts w:eastAsia="Calibri"/>
          <w:sz w:val="22"/>
          <w:szCs w:val="22"/>
          <w:lang w:eastAsia="en-US"/>
        </w:rPr>
      </w:pPr>
    </w:p>
    <w:p w:rsidR="00FC33E7" w:rsidRDefault="00FC33E7" w:rsidP="00FF3D80">
      <w:pPr>
        <w:contextualSpacing/>
        <w:jc w:val="both"/>
        <w:rPr>
          <w:rFonts w:eastAsia="Calibri"/>
          <w:sz w:val="22"/>
          <w:szCs w:val="22"/>
          <w:lang w:eastAsia="en-US"/>
        </w:rPr>
      </w:pPr>
    </w:p>
    <w:p w:rsidR="00FC33E7" w:rsidRDefault="00FC33E7" w:rsidP="00FF3D80">
      <w:pPr>
        <w:contextualSpacing/>
        <w:jc w:val="both"/>
        <w:rPr>
          <w:rStyle w:val="Hypertextovodkaz"/>
          <w:rFonts w:eastAsia="SimSun"/>
          <w:color w:val="2F5496"/>
          <w:sz w:val="18"/>
          <w:szCs w:val="18"/>
        </w:rPr>
      </w:pPr>
    </w:p>
    <w:p w:rsidR="00757B01" w:rsidRDefault="00757B01" w:rsidP="00FF3D80">
      <w:pPr>
        <w:contextualSpacing/>
        <w:jc w:val="both"/>
        <w:rPr>
          <w:rStyle w:val="Hypertextovodkaz"/>
          <w:rFonts w:eastAsia="SimSun"/>
          <w:color w:val="2F5496"/>
          <w:sz w:val="18"/>
          <w:szCs w:val="18"/>
        </w:rPr>
      </w:pPr>
    </w:p>
    <w:p w:rsidR="00757B01" w:rsidRDefault="00757B01" w:rsidP="00757B01">
      <w:pPr>
        <w:jc w:val="both"/>
        <w:rPr>
          <w:b/>
          <w:bCs/>
          <w:color w:val="1F497D"/>
        </w:rPr>
      </w:pPr>
      <w:r>
        <w:rPr>
          <w:b/>
          <w:bCs/>
          <w:color w:val="1F497D"/>
        </w:rPr>
        <w:t>Kontakt na tiskovou mluvčí Nemocnice Na Homolce:</w:t>
      </w:r>
    </w:p>
    <w:p w:rsidR="00757B01" w:rsidRDefault="00757B01" w:rsidP="00757B01">
      <w:pPr>
        <w:jc w:val="both"/>
        <w:rPr>
          <w:color w:val="1F497D"/>
        </w:rPr>
      </w:pPr>
      <w:r>
        <w:rPr>
          <w:color w:val="1F497D"/>
        </w:rPr>
        <w:t>Mgr. Martina Dostálová</w:t>
      </w:r>
    </w:p>
    <w:p w:rsidR="00757B01" w:rsidRDefault="00757B01" w:rsidP="00757B01">
      <w:pPr>
        <w:jc w:val="both"/>
        <w:rPr>
          <w:color w:val="1F497D"/>
        </w:rPr>
      </w:pPr>
      <w:r>
        <w:rPr>
          <w:color w:val="1F497D"/>
        </w:rPr>
        <w:t>tel.: +420 257 273 056</w:t>
      </w:r>
    </w:p>
    <w:p w:rsidR="00757B01" w:rsidRDefault="00757B01" w:rsidP="00757B01">
      <w:pPr>
        <w:jc w:val="both"/>
        <w:rPr>
          <w:color w:val="1F497D"/>
        </w:rPr>
      </w:pPr>
      <w:r>
        <w:rPr>
          <w:color w:val="1F497D"/>
        </w:rPr>
        <w:t>mobil: +420 724 083 906</w:t>
      </w:r>
    </w:p>
    <w:p w:rsidR="00757B01" w:rsidRDefault="00757B01" w:rsidP="00757B01">
      <w:pPr>
        <w:jc w:val="both"/>
        <w:rPr>
          <w:color w:val="1F497D"/>
        </w:rPr>
      </w:pPr>
      <w:r>
        <w:rPr>
          <w:color w:val="1F497D"/>
        </w:rPr>
        <w:t xml:space="preserve">e-mail: </w:t>
      </w:r>
      <w:hyperlink r:id="rId10" w:history="1">
        <w:r>
          <w:rPr>
            <w:rStyle w:val="Hypertextovodkaz"/>
            <w:rFonts w:eastAsia="SimSun"/>
          </w:rPr>
          <w:t>martina.dostalova@homolka.cz</w:t>
        </w:r>
      </w:hyperlink>
    </w:p>
    <w:p w:rsidR="00757B01" w:rsidRPr="00FF3D80" w:rsidRDefault="00757B01" w:rsidP="00FF3D80">
      <w:pPr>
        <w:contextualSpacing/>
        <w:jc w:val="both"/>
        <w:rPr>
          <w:color w:val="2F5496"/>
          <w:sz w:val="18"/>
          <w:szCs w:val="18"/>
        </w:rPr>
      </w:pPr>
    </w:p>
    <w:sectPr w:rsidR="00757B01" w:rsidRPr="00FF3D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132" w:rsidRDefault="00DF1132" w:rsidP="00AF11A7">
      <w:r>
        <w:separator/>
      </w:r>
    </w:p>
  </w:endnote>
  <w:endnote w:type="continuationSeparator" w:id="0">
    <w:p w:rsidR="00DF1132" w:rsidRDefault="00DF1132" w:rsidP="00AF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132" w:rsidRDefault="00DF1132" w:rsidP="00AF11A7">
      <w:r>
        <w:separator/>
      </w:r>
    </w:p>
  </w:footnote>
  <w:footnote w:type="continuationSeparator" w:id="0">
    <w:p w:rsidR="00DF1132" w:rsidRDefault="00DF1132" w:rsidP="00AF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AF03D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98270140"/>
    <w:lvl w:ilvl="0" w:tplc="E230CCE8">
      <w:start w:val="2"/>
      <w:numFmt w:val="decimal"/>
      <w:lvlText w:val="%1."/>
      <w:lvlJc w:val="left"/>
      <w:pPr>
        <w:ind w:left="720" w:hanging="360"/>
      </w:pPr>
      <w:rPr>
        <w:rFonts w:ascii="Times New Roman" w:eastAsia="Times New Roman" w:hAnsi="Times New Roman" w:hint="default"/>
        <w:b w:val="0"/>
        <w:color w:val="000000"/>
        <w:sz w:val="24"/>
        <w:szCs w:val="24"/>
      </w:rPr>
    </w:lvl>
    <w:lvl w:ilvl="1" w:tplc="58E0F472">
      <w:start w:val="1"/>
      <w:numFmt w:val="lowerLetter"/>
      <w:lvlText w:val="%2."/>
      <w:lvlJc w:val="left"/>
      <w:pPr>
        <w:ind w:left="1440" w:hanging="360"/>
      </w:pPr>
      <w:rPr>
        <w:rFonts w:ascii="Times New Roman" w:eastAsia="Times New Roman" w:hAnsi="Times New Roman" w:hint="default"/>
        <w:b/>
        <w:color w:val="000000"/>
        <w:sz w:val="24"/>
        <w:szCs w:val="24"/>
      </w:rPr>
    </w:lvl>
    <w:lvl w:ilvl="2" w:tplc="4D808D92">
      <w:start w:val="1"/>
      <w:numFmt w:val="lowerRoman"/>
      <w:lvlText w:val="%3."/>
      <w:lvlJc w:val="left"/>
      <w:pPr>
        <w:ind w:left="2160" w:hanging="180"/>
      </w:pPr>
      <w:rPr>
        <w:rFonts w:ascii="Times New Roman" w:eastAsia="Times New Roman" w:hAnsi="Times New Roman" w:hint="default"/>
        <w:b/>
        <w:color w:val="000000"/>
        <w:sz w:val="24"/>
        <w:szCs w:val="24"/>
      </w:rPr>
    </w:lvl>
    <w:lvl w:ilvl="3" w:tplc="B4AA4CA6">
      <w:start w:val="1"/>
      <w:numFmt w:val="decimal"/>
      <w:lvlText w:val="%4."/>
      <w:lvlJc w:val="left"/>
      <w:pPr>
        <w:ind w:left="2880" w:hanging="360"/>
      </w:pPr>
      <w:rPr>
        <w:rFonts w:ascii="Times New Roman" w:eastAsia="Times New Roman" w:hAnsi="Times New Roman" w:hint="default"/>
        <w:b/>
        <w:color w:val="000000"/>
        <w:sz w:val="24"/>
        <w:szCs w:val="24"/>
      </w:rPr>
    </w:lvl>
    <w:lvl w:ilvl="4" w:tplc="DECA7636">
      <w:start w:val="1"/>
      <w:numFmt w:val="lowerLetter"/>
      <w:lvlText w:val="%5."/>
      <w:lvlJc w:val="left"/>
      <w:pPr>
        <w:ind w:left="3600" w:hanging="360"/>
      </w:pPr>
      <w:rPr>
        <w:rFonts w:ascii="Times New Roman" w:eastAsia="Times New Roman" w:hAnsi="Times New Roman" w:hint="default"/>
        <w:b/>
        <w:color w:val="000000"/>
        <w:sz w:val="24"/>
        <w:szCs w:val="24"/>
      </w:rPr>
    </w:lvl>
    <w:lvl w:ilvl="5" w:tplc="619CF8B6">
      <w:start w:val="1"/>
      <w:numFmt w:val="lowerRoman"/>
      <w:lvlText w:val="%6."/>
      <w:lvlJc w:val="left"/>
      <w:pPr>
        <w:ind w:left="4320" w:hanging="180"/>
      </w:pPr>
      <w:rPr>
        <w:rFonts w:ascii="Times New Roman" w:eastAsia="Times New Roman" w:hAnsi="Times New Roman" w:hint="default"/>
        <w:b/>
        <w:color w:val="000000"/>
        <w:sz w:val="24"/>
        <w:szCs w:val="24"/>
      </w:rPr>
    </w:lvl>
    <w:lvl w:ilvl="6" w:tplc="2362C3EE">
      <w:start w:val="1"/>
      <w:numFmt w:val="decimal"/>
      <w:lvlText w:val="%7."/>
      <w:lvlJc w:val="left"/>
      <w:pPr>
        <w:ind w:left="5040" w:hanging="360"/>
      </w:pPr>
      <w:rPr>
        <w:rFonts w:ascii="Times New Roman" w:eastAsia="Times New Roman" w:hAnsi="Times New Roman" w:hint="default"/>
        <w:b/>
        <w:color w:val="000000"/>
        <w:sz w:val="24"/>
        <w:szCs w:val="24"/>
      </w:rPr>
    </w:lvl>
    <w:lvl w:ilvl="7" w:tplc="3392DF66">
      <w:start w:val="1"/>
      <w:numFmt w:val="lowerLetter"/>
      <w:lvlText w:val="%8."/>
      <w:lvlJc w:val="left"/>
      <w:pPr>
        <w:ind w:left="5760" w:hanging="360"/>
      </w:pPr>
      <w:rPr>
        <w:rFonts w:ascii="Times New Roman" w:eastAsia="Times New Roman" w:hAnsi="Times New Roman" w:hint="default"/>
        <w:b/>
        <w:color w:val="000000"/>
        <w:sz w:val="24"/>
        <w:szCs w:val="24"/>
      </w:rPr>
    </w:lvl>
    <w:lvl w:ilvl="8" w:tplc="E59638D6">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2" w15:restartNumberingAfterBreak="0">
    <w:nsid w:val="00000002"/>
    <w:multiLevelType w:val="hybridMultilevel"/>
    <w:tmpl w:val="05345988"/>
    <w:lvl w:ilvl="0" w:tplc="ABB855C0">
      <w:start w:val="8"/>
      <w:numFmt w:val="decimal"/>
      <w:lvlText w:val="%1."/>
      <w:lvlJc w:val="left"/>
      <w:pPr>
        <w:ind w:left="720" w:hanging="360"/>
      </w:pPr>
      <w:rPr>
        <w:rFonts w:ascii="Times New Roman" w:eastAsia="Times New Roman" w:hAnsi="Times New Roman" w:hint="default"/>
        <w:b w:val="0"/>
        <w:color w:val="000000"/>
        <w:sz w:val="24"/>
        <w:szCs w:val="24"/>
      </w:rPr>
    </w:lvl>
    <w:lvl w:ilvl="1" w:tplc="1CD8F50C">
      <w:start w:val="1"/>
      <w:numFmt w:val="lowerLetter"/>
      <w:lvlText w:val="%2."/>
      <w:lvlJc w:val="left"/>
      <w:pPr>
        <w:ind w:left="1440" w:hanging="360"/>
      </w:pPr>
      <w:rPr>
        <w:rFonts w:ascii="Times New Roman" w:eastAsia="Times New Roman" w:hAnsi="Times New Roman" w:hint="default"/>
        <w:b/>
        <w:color w:val="000000"/>
        <w:sz w:val="24"/>
        <w:szCs w:val="24"/>
      </w:rPr>
    </w:lvl>
    <w:lvl w:ilvl="2" w:tplc="678CE6D0">
      <w:start w:val="1"/>
      <w:numFmt w:val="lowerRoman"/>
      <w:lvlText w:val="%3."/>
      <w:lvlJc w:val="left"/>
      <w:pPr>
        <w:ind w:left="2160" w:hanging="180"/>
      </w:pPr>
      <w:rPr>
        <w:rFonts w:ascii="Times New Roman" w:eastAsia="Times New Roman" w:hAnsi="Times New Roman" w:hint="default"/>
        <w:b/>
        <w:color w:val="000000"/>
        <w:sz w:val="24"/>
        <w:szCs w:val="24"/>
      </w:rPr>
    </w:lvl>
    <w:lvl w:ilvl="3" w:tplc="5F26BED0">
      <w:start w:val="1"/>
      <w:numFmt w:val="decimal"/>
      <w:lvlText w:val="%4."/>
      <w:lvlJc w:val="left"/>
      <w:pPr>
        <w:ind w:left="2880" w:hanging="360"/>
      </w:pPr>
      <w:rPr>
        <w:rFonts w:ascii="Times New Roman" w:eastAsia="Times New Roman" w:hAnsi="Times New Roman" w:hint="default"/>
        <w:b/>
        <w:color w:val="000000"/>
        <w:sz w:val="24"/>
        <w:szCs w:val="24"/>
      </w:rPr>
    </w:lvl>
    <w:lvl w:ilvl="4" w:tplc="BFAA5B3E">
      <w:start w:val="1"/>
      <w:numFmt w:val="lowerLetter"/>
      <w:lvlText w:val="%5."/>
      <w:lvlJc w:val="left"/>
      <w:pPr>
        <w:ind w:left="3600" w:hanging="360"/>
      </w:pPr>
      <w:rPr>
        <w:rFonts w:ascii="Times New Roman" w:eastAsia="Times New Roman" w:hAnsi="Times New Roman" w:hint="default"/>
        <w:b/>
        <w:color w:val="000000"/>
        <w:sz w:val="24"/>
        <w:szCs w:val="24"/>
      </w:rPr>
    </w:lvl>
    <w:lvl w:ilvl="5" w:tplc="B5D8D4A4">
      <w:start w:val="1"/>
      <w:numFmt w:val="lowerRoman"/>
      <w:lvlText w:val="%6."/>
      <w:lvlJc w:val="left"/>
      <w:pPr>
        <w:ind w:left="4320" w:hanging="180"/>
      </w:pPr>
      <w:rPr>
        <w:rFonts w:ascii="Times New Roman" w:eastAsia="Times New Roman" w:hAnsi="Times New Roman" w:hint="default"/>
        <w:b/>
        <w:color w:val="000000"/>
        <w:sz w:val="24"/>
        <w:szCs w:val="24"/>
      </w:rPr>
    </w:lvl>
    <w:lvl w:ilvl="6" w:tplc="1F04368E">
      <w:start w:val="1"/>
      <w:numFmt w:val="decimal"/>
      <w:lvlText w:val="%7."/>
      <w:lvlJc w:val="left"/>
      <w:pPr>
        <w:ind w:left="5040" w:hanging="360"/>
      </w:pPr>
      <w:rPr>
        <w:rFonts w:ascii="Times New Roman" w:eastAsia="Times New Roman" w:hAnsi="Times New Roman" w:hint="default"/>
        <w:b/>
        <w:color w:val="000000"/>
        <w:sz w:val="24"/>
        <w:szCs w:val="24"/>
      </w:rPr>
    </w:lvl>
    <w:lvl w:ilvl="7" w:tplc="6F5CA676">
      <w:start w:val="1"/>
      <w:numFmt w:val="lowerLetter"/>
      <w:lvlText w:val="%8."/>
      <w:lvlJc w:val="left"/>
      <w:pPr>
        <w:ind w:left="5760" w:hanging="360"/>
      </w:pPr>
      <w:rPr>
        <w:rFonts w:ascii="Times New Roman" w:eastAsia="Times New Roman" w:hAnsi="Times New Roman" w:hint="default"/>
        <w:b/>
        <w:color w:val="000000"/>
        <w:sz w:val="24"/>
        <w:szCs w:val="24"/>
      </w:rPr>
    </w:lvl>
    <w:lvl w:ilvl="8" w:tplc="67E2BEC8">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3" w15:restartNumberingAfterBreak="0">
    <w:nsid w:val="06576690"/>
    <w:multiLevelType w:val="hybridMultilevel"/>
    <w:tmpl w:val="B87AD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FD3DAE"/>
    <w:multiLevelType w:val="hybridMultilevel"/>
    <w:tmpl w:val="0ACEC2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F5196"/>
    <w:multiLevelType w:val="hybridMultilevel"/>
    <w:tmpl w:val="74D21A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BA32337"/>
    <w:multiLevelType w:val="hybridMultilevel"/>
    <w:tmpl w:val="9C1079C4"/>
    <w:lvl w:ilvl="0" w:tplc="CDBE8D7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730997"/>
    <w:multiLevelType w:val="hybridMultilevel"/>
    <w:tmpl w:val="21A40C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1F6078"/>
    <w:multiLevelType w:val="multilevel"/>
    <w:tmpl w:val="415C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E17A6"/>
    <w:multiLevelType w:val="hybridMultilevel"/>
    <w:tmpl w:val="D7C8BEC6"/>
    <w:lvl w:ilvl="0" w:tplc="6E2ACD12">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1B7A1D"/>
    <w:multiLevelType w:val="hybridMultilevel"/>
    <w:tmpl w:val="E4C29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6F02EB"/>
    <w:multiLevelType w:val="hybridMultilevel"/>
    <w:tmpl w:val="2020BA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317BE"/>
    <w:multiLevelType w:val="hybridMultilevel"/>
    <w:tmpl w:val="3424A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F002BB"/>
    <w:multiLevelType w:val="hybridMultilevel"/>
    <w:tmpl w:val="0232A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553CCC"/>
    <w:multiLevelType w:val="hybridMultilevel"/>
    <w:tmpl w:val="6CF6B432"/>
    <w:lvl w:ilvl="0" w:tplc="E4264AB4">
      <w:numFmt w:val="bullet"/>
      <w:lvlText w:val="-"/>
      <w:lvlJc w:val="left"/>
      <w:pPr>
        <w:ind w:left="720" w:hanging="360"/>
      </w:pPr>
      <w:rPr>
        <w:rFonts w:ascii="Times New Roman" w:eastAsia="Calibr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3296CAE"/>
    <w:multiLevelType w:val="hybridMultilevel"/>
    <w:tmpl w:val="6F14EC16"/>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6D3F584D"/>
    <w:multiLevelType w:val="hybridMultilevel"/>
    <w:tmpl w:val="7518A02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0490177"/>
    <w:multiLevelType w:val="hybridMultilevel"/>
    <w:tmpl w:val="07339511"/>
    <w:lvl w:ilvl="0" w:tplc="091E1164">
      <w:start w:val="1"/>
      <w:numFmt w:val="decimal"/>
      <w:lvlText w:val="%1."/>
      <w:lvlJc w:val="left"/>
      <w:pPr>
        <w:ind w:left="720" w:hanging="360"/>
      </w:pPr>
      <w:rPr>
        <w:rFonts w:ascii="Times New Roman" w:eastAsia="Times New Roman" w:hAnsi="Times New Roman" w:hint="default"/>
        <w:b w:val="0"/>
        <w:color w:val="000000"/>
        <w:sz w:val="24"/>
        <w:szCs w:val="24"/>
      </w:rPr>
    </w:lvl>
    <w:lvl w:ilvl="1" w:tplc="86363DBA">
      <w:start w:val="1"/>
      <w:numFmt w:val="lowerLetter"/>
      <w:lvlText w:val="%2."/>
      <w:lvlJc w:val="left"/>
      <w:pPr>
        <w:ind w:left="1440" w:hanging="360"/>
      </w:pPr>
      <w:rPr>
        <w:rFonts w:ascii="Times New Roman" w:eastAsia="Times New Roman" w:hAnsi="Times New Roman" w:hint="default"/>
        <w:b/>
        <w:color w:val="000000"/>
        <w:sz w:val="24"/>
        <w:szCs w:val="24"/>
      </w:rPr>
    </w:lvl>
    <w:lvl w:ilvl="2" w:tplc="71788E24">
      <w:start w:val="1"/>
      <w:numFmt w:val="lowerRoman"/>
      <w:lvlText w:val="%3."/>
      <w:lvlJc w:val="left"/>
      <w:pPr>
        <w:ind w:left="2160" w:hanging="180"/>
      </w:pPr>
      <w:rPr>
        <w:rFonts w:ascii="Times New Roman" w:eastAsia="Times New Roman" w:hAnsi="Times New Roman" w:hint="default"/>
        <w:b/>
        <w:color w:val="000000"/>
        <w:sz w:val="24"/>
        <w:szCs w:val="24"/>
      </w:rPr>
    </w:lvl>
    <w:lvl w:ilvl="3" w:tplc="A67A4576">
      <w:start w:val="1"/>
      <w:numFmt w:val="decimal"/>
      <w:lvlText w:val="%4."/>
      <w:lvlJc w:val="left"/>
      <w:pPr>
        <w:ind w:left="2880" w:hanging="360"/>
      </w:pPr>
      <w:rPr>
        <w:rFonts w:ascii="Times New Roman" w:eastAsia="Times New Roman" w:hAnsi="Times New Roman" w:hint="default"/>
        <w:b/>
        <w:color w:val="000000"/>
        <w:sz w:val="24"/>
        <w:szCs w:val="24"/>
      </w:rPr>
    </w:lvl>
    <w:lvl w:ilvl="4" w:tplc="29784568">
      <w:start w:val="1"/>
      <w:numFmt w:val="lowerLetter"/>
      <w:lvlText w:val="%5."/>
      <w:lvlJc w:val="left"/>
      <w:pPr>
        <w:ind w:left="3600" w:hanging="360"/>
      </w:pPr>
      <w:rPr>
        <w:rFonts w:ascii="Times New Roman" w:eastAsia="Times New Roman" w:hAnsi="Times New Roman" w:hint="default"/>
        <w:b/>
        <w:color w:val="000000"/>
        <w:sz w:val="24"/>
        <w:szCs w:val="24"/>
      </w:rPr>
    </w:lvl>
    <w:lvl w:ilvl="5" w:tplc="FD8CABDE">
      <w:start w:val="1"/>
      <w:numFmt w:val="lowerRoman"/>
      <w:lvlText w:val="%6."/>
      <w:lvlJc w:val="left"/>
      <w:pPr>
        <w:ind w:left="4320" w:hanging="180"/>
      </w:pPr>
      <w:rPr>
        <w:rFonts w:ascii="Times New Roman" w:eastAsia="Times New Roman" w:hAnsi="Times New Roman" w:hint="default"/>
        <w:b/>
        <w:color w:val="000000"/>
        <w:sz w:val="24"/>
        <w:szCs w:val="24"/>
      </w:rPr>
    </w:lvl>
    <w:lvl w:ilvl="6" w:tplc="FEF21818">
      <w:start w:val="1"/>
      <w:numFmt w:val="decimal"/>
      <w:lvlText w:val="%7."/>
      <w:lvlJc w:val="left"/>
      <w:pPr>
        <w:ind w:left="5040" w:hanging="360"/>
      </w:pPr>
      <w:rPr>
        <w:rFonts w:ascii="Times New Roman" w:eastAsia="Times New Roman" w:hAnsi="Times New Roman" w:hint="default"/>
        <w:b/>
        <w:color w:val="000000"/>
        <w:sz w:val="24"/>
        <w:szCs w:val="24"/>
      </w:rPr>
    </w:lvl>
    <w:lvl w:ilvl="7" w:tplc="C5468E5A">
      <w:start w:val="1"/>
      <w:numFmt w:val="lowerLetter"/>
      <w:lvlText w:val="%8."/>
      <w:lvlJc w:val="left"/>
      <w:pPr>
        <w:ind w:left="5760" w:hanging="360"/>
      </w:pPr>
      <w:rPr>
        <w:rFonts w:ascii="Times New Roman" w:eastAsia="Times New Roman" w:hAnsi="Times New Roman" w:hint="default"/>
        <w:b/>
        <w:color w:val="000000"/>
        <w:sz w:val="24"/>
        <w:szCs w:val="24"/>
      </w:rPr>
    </w:lvl>
    <w:lvl w:ilvl="8" w:tplc="89AADC54">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18" w15:restartNumberingAfterBreak="0">
    <w:nsid w:val="722E14EA"/>
    <w:multiLevelType w:val="hybridMultilevel"/>
    <w:tmpl w:val="5412D2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74443C"/>
    <w:multiLevelType w:val="hybridMultilevel"/>
    <w:tmpl w:val="BD888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16"/>
  </w:num>
  <w:num w:numId="5">
    <w:abstractNumId w:val="17"/>
  </w:num>
  <w:num w:numId="6">
    <w:abstractNumId w:val="1"/>
  </w:num>
  <w:num w:numId="7">
    <w:abstractNumId w:val="2"/>
  </w:num>
  <w:num w:numId="8">
    <w:abstractNumId w:val="8"/>
  </w:num>
  <w:num w:numId="9">
    <w:abstractNumId w:val="14"/>
  </w:num>
  <w:num w:numId="10">
    <w:abstractNumId w:val="19"/>
  </w:num>
  <w:num w:numId="11">
    <w:abstractNumId w:val="15"/>
  </w:num>
  <w:num w:numId="12">
    <w:abstractNumId w:val="7"/>
  </w:num>
  <w:num w:numId="13">
    <w:abstractNumId w:val="18"/>
  </w:num>
  <w:num w:numId="14">
    <w:abstractNumId w:val="6"/>
  </w:num>
  <w:num w:numId="15">
    <w:abstractNumId w:val="9"/>
  </w:num>
  <w:num w:numId="16">
    <w:abstractNumId w:val="0"/>
  </w:num>
  <w:num w:numId="17">
    <w:abstractNumId w:val="10"/>
  </w:num>
  <w:num w:numId="18">
    <w:abstractNumId w:val="3"/>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12"/>
    <w:rsid w:val="00001F6A"/>
    <w:rsid w:val="000064C2"/>
    <w:rsid w:val="00010C86"/>
    <w:rsid w:val="00011FBA"/>
    <w:rsid w:val="000136C0"/>
    <w:rsid w:val="00020332"/>
    <w:rsid w:val="000218FF"/>
    <w:rsid w:val="00022C84"/>
    <w:rsid w:val="00024EC4"/>
    <w:rsid w:val="00026AEA"/>
    <w:rsid w:val="00030FB7"/>
    <w:rsid w:val="000331DF"/>
    <w:rsid w:val="00034CAD"/>
    <w:rsid w:val="00042AA3"/>
    <w:rsid w:val="0004580B"/>
    <w:rsid w:val="00045B02"/>
    <w:rsid w:val="00047555"/>
    <w:rsid w:val="0005107C"/>
    <w:rsid w:val="00051192"/>
    <w:rsid w:val="00051977"/>
    <w:rsid w:val="000535C7"/>
    <w:rsid w:val="00053EBE"/>
    <w:rsid w:val="00055673"/>
    <w:rsid w:val="00057AE3"/>
    <w:rsid w:val="00061A3C"/>
    <w:rsid w:val="00062ABD"/>
    <w:rsid w:val="00063B10"/>
    <w:rsid w:val="000646D2"/>
    <w:rsid w:val="00067E79"/>
    <w:rsid w:val="00070330"/>
    <w:rsid w:val="0007145D"/>
    <w:rsid w:val="000714D3"/>
    <w:rsid w:val="00072617"/>
    <w:rsid w:val="000732E3"/>
    <w:rsid w:val="000749AE"/>
    <w:rsid w:val="00074D3E"/>
    <w:rsid w:val="0007569E"/>
    <w:rsid w:val="00075F14"/>
    <w:rsid w:val="00083032"/>
    <w:rsid w:val="00087221"/>
    <w:rsid w:val="0009335B"/>
    <w:rsid w:val="000935BD"/>
    <w:rsid w:val="000A1013"/>
    <w:rsid w:val="000A1218"/>
    <w:rsid w:val="000A20C9"/>
    <w:rsid w:val="000A3C5E"/>
    <w:rsid w:val="000A4DEF"/>
    <w:rsid w:val="000A7C09"/>
    <w:rsid w:val="000B148D"/>
    <w:rsid w:val="000B173F"/>
    <w:rsid w:val="000B48C0"/>
    <w:rsid w:val="000B7E6F"/>
    <w:rsid w:val="000C0322"/>
    <w:rsid w:val="000C037E"/>
    <w:rsid w:val="000C6858"/>
    <w:rsid w:val="000D10E0"/>
    <w:rsid w:val="000D2AC1"/>
    <w:rsid w:val="000D3958"/>
    <w:rsid w:val="000D5CBA"/>
    <w:rsid w:val="000D5DA8"/>
    <w:rsid w:val="000D5F49"/>
    <w:rsid w:val="000D6DFA"/>
    <w:rsid w:val="000E1572"/>
    <w:rsid w:val="000E3AD9"/>
    <w:rsid w:val="000E3B12"/>
    <w:rsid w:val="000E5BDF"/>
    <w:rsid w:val="000E6BA5"/>
    <w:rsid w:val="000E75C9"/>
    <w:rsid w:val="000F0179"/>
    <w:rsid w:val="000F2877"/>
    <w:rsid w:val="000F3A5A"/>
    <w:rsid w:val="000F61FA"/>
    <w:rsid w:val="000F6980"/>
    <w:rsid w:val="0010540A"/>
    <w:rsid w:val="00107DC7"/>
    <w:rsid w:val="001105CE"/>
    <w:rsid w:val="001119F8"/>
    <w:rsid w:val="00112211"/>
    <w:rsid w:val="00115073"/>
    <w:rsid w:val="001156DA"/>
    <w:rsid w:val="00116FB0"/>
    <w:rsid w:val="00121D12"/>
    <w:rsid w:val="00125DD1"/>
    <w:rsid w:val="00126AC4"/>
    <w:rsid w:val="00130985"/>
    <w:rsid w:val="00131B0C"/>
    <w:rsid w:val="00136416"/>
    <w:rsid w:val="0014086F"/>
    <w:rsid w:val="001408C7"/>
    <w:rsid w:val="0014277C"/>
    <w:rsid w:val="00144D5E"/>
    <w:rsid w:val="00152F03"/>
    <w:rsid w:val="0015308E"/>
    <w:rsid w:val="001573CB"/>
    <w:rsid w:val="0016058E"/>
    <w:rsid w:val="00163B8F"/>
    <w:rsid w:val="00164E81"/>
    <w:rsid w:val="00166EC7"/>
    <w:rsid w:val="00167D3B"/>
    <w:rsid w:val="00170A92"/>
    <w:rsid w:val="001726F0"/>
    <w:rsid w:val="00174B0A"/>
    <w:rsid w:val="00175BA7"/>
    <w:rsid w:val="00175C6B"/>
    <w:rsid w:val="00177CA9"/>
    <w:rsid w:val="00182D55"/>
    <w:rsid w:val="00183785"/>
    <w:rsid w:val="00184B0C"/>
    <w:rsid w:val="00186E5B"/>
    <w:rsid w:val="00187BF6"/>
    <w:rsid w:val="0019051F"/>
    <w:rsid w:val="00192B53"/>
    <w:rsid w:val="001932BA"/>
    <w:rsid w:val="00193A74"/>
    <w:rsid w:val="00193D31"/>
    <w:rsid w:val="001968D8"/>
    <w:rsid w:val="001A0BED"/>
    <w:rsid w:val="001A28C6"/>
    <w:rsid w:val="001A3266"/>
    <w:rsid w:val="001A3422"/>
    <w:rsid w:val="001A3D0C"/>
    <w:rsid w:val="001A3FE3"/>
    <w:rsid w:val="001B0861"/>
    <w:rsid w:val="001C0F2F"/>
    <w:rsid w:val="001C0FD5"/>
    <w:rsid w:val="001C7ACA"/>
    <w:rsid w:val="001D034E"/>
    <w:rsid w:val="001D1536"/>
    <w:rsid w:val="001D265C"/>
    <w:rsid w:val="001D4A92"/>
    <w:rsid w:val="001D4DBC"/>
    <w:rsid w:val="001D5364"/>
    <w:rsid w:val="001D61E1"/>
    <w:rsid w:val="001E1516"/>
    <w:rsid w:val="001E2B19"/>
    <w:rsid w:val="001E64C2"/>
    <w:rsid w:val="001E7005"/>
    <w:rsid w:val="001F5A8F"/>
    <w:rsid w:val="001F6900"/>
    <w:rsid w:val="00201C89"/>
    <w:rsid w:val="00201D1F"/>
    <w:rsid w:val="00202402"/>
    <w:rsid w:val="0020383B"/>
    <w:rsid w:val="0020423A"/>
    <w:rsid w:val="00204DE3"/>
    <w:rsid w:val="00204EDE"/>
    <w:rsid w:val="002070F7"/>
    <w:rsid w:val="0021062A"/>
    <w:rsid w:val="00214D95"/>
    <w:rsid w:val="0021585F"/>
    <w:rsid w:val="00220BF6"/>
    <w:rsid w:val="0022331E"/>
    <w:rsid w:val="00224845"/>
    <w:rsid w:val="00234115"/>
    <w:rsid w:val="00235488"/>
    <w:rsid w:val="00235C5A"/>
    <w:rsid w:val="00236FF7"/>
    <w:rsid w:val="0024064D"/>
    <w:rsid w:val="002429C0"/>
    <w:rsid w:val="00243E52"/>
    <w:rsid w:val="00244CD1"/>
    <w:rsid w:val="002453DB"/>
    <w:rsid w:val="002453F6"/>
    <w:rsid w:val="00247401"/>
    <w:rsid w:val="00250966"/>
    <w:rsid w:val="00251966"/>
    <w:rsid w:val="00252E32"/>
    <w:rsid w:val="00254067"/>
    <w:rsid w:val="00257618"/>
    <w:rsid w:val="002605E7"/>
    <w:rsid w:val="00262DAF"/>
    <w:rsid w:val="002652F2"/>
    <w:rsid w:val="0026566D"/>
    <w:rsid w:val="00266280"/>
    <w:rsid w:val="00266312"/>
    <w:rsid w:val="00267625"/>
    <w:rsid w:val="00270860"/>
    <w:rsid w:val="00272507"/>
    <w:rsid w:val="002742B1"/>
    <w:rsid w:val="00274814"/>
    <w:rsid w:val="00277636"/>
    <w:rsid w:val="00277816"/>
    <w:rsid w:val="00286992"/>
    <w:rsid w:val="00287193"/>
    <w:rsid w:val="00293020"/>
    <w:rsid w:val="002966E1"/>
    <w:rsid w:val="00297AFB"/>
    <w:rsid w:val="002A1B19"/>
    <w:rsid w:val="002A4FAB"/>
    <w:rsid w:val="002A6B80"/>
    <w:rsid w:val="002B35B0"/>
    <w:rsid w:val="002B643E"/>
    <w:rsid w:val="002C0707"/>
    <w:rsid w:val="002C19A2"/>
    <w:rsid w:val="002C216F"/>
    <w:rsid w:val="002C239F"/>
    <w:rsid w:val="002C60BE"/>
    <w:rsid w:val="002C6A32"/>
    <w:rsid w:val="002D31FA"/>
    <w:rsid w:val="002D539E"/>
    <w:rsid w:val="002D53EB"/>
    <w:rsid w:val="002D6E66"/>
    <w:rsid w:val="002E3964"/>
    <w:rsid w:val="002E3DB4"/>
    <w:rsid w:val="002E79CF"/>
    <w:rsid w:val="002F030C"/>
    <w:rsid w:val="002F4B33"/>
    <w:rsid w:val="002F727B"/>
    <w:rsid w:val="00300612"/>
    <w:rsid w:val="003049B2"/>
    <w:rsid w:val="00304E71"/>
    <w:rsid w:val="003054D1"/>
    <w:rsid w:val="003100D8"/>
    <w:rsid w:val="00311301"/>
    <w:rsid w:val="00313135"/>
    <w:rsid w:val="00315CA8"/>
    <w:rsid w:val="0032189B"/>
    <w:rsid w:val="00323C1C"/>
    <w:rsid w:val="00323DB3"/>
    <w:rsid w:val="003243AD"/>
    <w:rsid w:val="00326C9E"/>
    <w:rsid w:val="0033188B"/>
    <w:rsid w:val="00335033"/>
    <w:rsid w:val="00335E77"/>
    <w:rsid w:val="00343E2A"/>
    <w:rsid w:val="00345838"/>
    <w:rsid w:val="00345AAE"/>
    <w:rsid w:val="00345D8F"/>
    <w:rsid w:val="003550DA"/>
    <w:rsid w:val="0035528C"/>
    <w:rsid w:val="00355FC2"/>
    <w:rsid w:val="0036012A"/>
    <w:rsid w:val="00361731"/>
    <w:rsid w:val="00367D3E"/>
    <w:rsid w:val="00373D7D"/>
    <w:rsid w:val="00381439"/>
    <w:rsid w:val="00382482"/>
    <w:rsid w:val="00384077"/>
    <w:rsid w:val="00384731"/>
    <w:rsid w:val="00384A10"/>
    <w:rsid w:val="00392974"/>
    <w:rsid w:val="00392F0C"/>
    <w:rsid w:val="0039449B"/>
    <w:rsid w:val="00394E2D"/>
    <w:rsid w:val="00396014"/>
    <w:rsid w:val="003A05AE"/>
    <w:rsid w:val="003A2A6A"/>
    <w:rsid w:val="003A2B7C"/>
    <w:rsid w:val="003A2DFE"/>
    <w:rsid w:val="003A4BFD"/>
    <w:rsid w:val="003A661F"/>
    <w:rsid w:val="003B00CE"/>
    <w:rsid w:val="003B33EF"/>
    <w:rsid w:val="003B3A4C"/>
    <w:rsid w:val="003B48A2"/>
    <w:rsid w:val="003B4AC0"/>
    <w:rsid w:val="003B5170"/>
    <w:rsid w:val="003B59A8"/>
    <w:rsid w:val="003B7809"/>
    <w:rsid w:val="003C0E84"/>
    <w:rsid w:val="003C1862"/>
    <w:rsid w:val="003C2275"/>
    <w:rsid w:val="003C5AF8"/>
    <w:rsid w:val="003C65BA"/>
    <w:rsid w:val="003C6614"/>
    <w:rsid w:val="003D7351"/>
    <w:rsid w:val="003E03F0"/>
    <w:rsid w:val="003E136E"/>
    <w:rsid w:val="003E1413"/>
    <w:rsid w:val="003E1990"/>
    <w:rsid w:val="003E2C87"/>
    <w:rsid w:val="003E5140"/>
    <w:rsid w:val="003E5363"/>
    <w:rsid w:val="003E7395"/>
    <w:rsid w:val="003F0A12"/>
    <w:rsid w:val="003F404E"/>
    <w:rsid w:val="003F4CE9"/>
    <w:rsid w:val="003F4D7F"/>
    <w:rsid w:val="003F73DA"/>
    <w:rsid w:val="00404091"/>
    <w:rsid w:val="00405C2A"/>
    <w:rsid w:val="00405F5C"/>
    <w:rsid w:val="00406814"/>
    <w:rsid w:val="004068CA"/>
    <w:rsid w:val="00410C78"/>
    <w:rsid w:val="00417C23"/>
    <w:rsid w:val="0042047C"/>
    <w:rsid w:val="004220D0"/>
    <w:rsid w:val="00424C2C"/>
    <w:rsid w:val="004256B9"/>
    <w:rsid w:val="00427CBA"/>
    <w:rsid w:val="00431D10"/>
    <w:rsid w:val="0043223D"/>
    <w:rsid w:val="0043367C"/>
    <w:rsid w:val="00434AF5"/>
    <w:rsid w:val="004363F0"/>
    <w:rsid w:val="0044013F"/>
    <w:rsid w:val="00440A96"/>
    <w:rsid w:val="00443E07"/>
    <w:rsid w:val="00446006"/>
    <w:rsid w:val="00450826"/>
    <w:rsid w:val="00456D0E"/>
    <w:rsid w:val="004579E9"/>
    <w:rsid w:val="00460E7F"/>
    <w:rsid w:val="00465AA3"/>
    <w:rsid w:val="00466078"/>
    <w:rsid w:val="004670A4"/>
    <w:rsid w:val="0047277E"/>
    <w:rsid w:val="00480A35"/>
    <w:rsid w:val="004825A5"/>
    <w:rsid w:val="004914D7"/>
    <w:rsid w:val="00492348"/>
    <w:rsid w:val="00495535"/>
    <w:rsid w:val="00495A4D"/>
    <w:rsid w:val="004A0568"/>
    <w:rsid w:val="004A177B"/>
    <w:rsid w:val="004A4D83"/>
    <w:rsid w:val="004A5C81"/>
    <w:rsid w:val="004A70C1"/>
    <w:rsid w:val="004A7AE5"/>
    <w:rsid w:val="004B010D"/>
    <w:rsid w:val="004B3011"/>
    <w:rsid w:val="004B304E"/>
    <w:rsid w:val="004B3BE2"/>
    <w:rsid w:val="004B4D87"/>
    <w:rsid w:val="004B5357"/>
    <w:rsid w:val="004C243E"/>
    <w:rsid w:val="004C58D4"/>
    <w:rsid w:val="004C5F49"/>
    <w:rsid w:val="004C75BF"/>
    <w:rsid w:val="004D0132"/>
    <w:rsid w:val="004E06D1"/>
    <w:rsid w:val="004E0E4B"/>
    <w:rsid w:val="004E2A98"/>
    <w:rsid w:val="004E425F"/>
    <w:rsid w:val="004E5752"/>
    <w:rsid w:val="004E6440"/>
    <w:rsid w:val="004E6DFA"/>
    <w:rsid w:val="004E7AB3"/>
    <w:rsid w:val="004F2E98"/>
    <w:rsid w:val="004F535D"/>
    <w:rsid w:val="00507546"/>
    <w:rsid w:val="00513AFA"/>
    <w:rsid w:val="005168B7"/>
    <w:rsid w:val="00516CE7"/>
    <w:rsid w:val="00521426"/>
    <w:rsid w:val="00521C7B"/>
    <w:rsid w:val="00521E76"/>
    <w:rsid w:val="00522FD3"/>
    <w:rsid w:val="00524DD8"/>
    <w:rsid w:val="00525369"/>
    <w:rsid w:val="00526789"/>
    <w:rsid w:val="00526C00"/>
    <w:rsid w:val="00527AA4"/>
    <w:rsid w:val="005316B2"/>
    <w:rsid w:val="00531EB9"/>
    <w:rsid w:val="00532829"/>
    <w:rsid w:val="00532A15"/>
    <w:rsid w:val="00533727"/>
    <w:rsid w:val="00534B1B"/>
    <w:rsid w:val="00540DC1"/>
    <w:rsid w:val="005430AA"/>
    <w:rsid w:val="00555660"/>
    <w:rsid w:val="00556EFF"/>
    <w:rsid w:val="0055724B"/>
    <w:rsid w:val="00557CA5"/>
    <w:rsid w:val="005632D9"/>
    <w:rsid w:val="00570B29"/>
    <w:rsid w:val="00572A18"/>
    <w:rsid w:val="00576BFB"/>
    <w:rsid w:val="005816C6"/>
    <w:rsid w:val="00581967"/>
    <w:rsid w:val="00587B87"/>
    <w:rsid w:val="00590025"/>
    <w:rsid w:val="005928F5"/>
    <w:rsid w:val="0059314D"/>
    <w:rsid w:val="00593829"/>
    <w:rsid w:val="00593AB3"/>
    <w:rsid w:val="00593D46"/>
    <w:rsid w:val="00595DA7"/>
    <w:rsid w:val="0059767D"/>
    <w:rsid w:val="00597D20"/>
    <w:rsid w:val="005A0E47"/>
    <w:rsid w:val="005A34A4"/>
    <w:rsid w:val="005A37EB"/>
    <w:rsid w:val="005A4E94"/>
    <w:rsid w:val="005A6144"/>
    <w:rsid w:val="005A75CF"/>
    <w:rsid w:val="005B1A6E"/>
    <w:rsid w:val="005B4985"/>
    <w:rsid w:val="005C0B2E"/>
    <w:rsid w:val="005C140C"/>
    <w:rsid w:val="005C2C63"/>
    <w:rsid w:val="005C5042"/>
    <w:rsid w:val="005D17E6"/>
    <w:rsid w:val="005D46B7"/>
    <w:rsid w:val="005D5A88"/>
    <w:rsid w:val="005D6284"/>
    <w:rsid w:val="005E3502"/>
    <w:rsid w:val="005E4633"/>
    <w:rsid w:val="005E49E5"/>
    <w:rsid w:val="005E49EA"/>
    <w:rsid w:val="005E59CE"/>
    <w:rsid w:val="005E5B3A"/>
    <w:rsid w:val="005E6470"/>
    <w:rsid w:val="005E6517"/>
    <w:rsid w:val="005E65E7"/>
    <w:rsid w:val="005E669A"/>
    <w:rsid w:val="005E7D8E"/>
    <w:rsid w:val="005F11AB"/>
    <w:rsid w:val="005F5A52"/>
    <w:rsid w:val="00600221"/>
    <w:rsid w:val="006050A5"/>
    <w:rsid w:val="006050EC"/>
    <w:rsid w:val="0060600C"/>
    <w:rsid w:val="00612447"/>
    <w:rsid w:val="0061272A"/>
    <w:rsid w:val="006142A5"/>
    <w:rsid w:val="00622A62"/>
    <w:rsid w:val="00623E80"/>
    <w:rsid w:val="00626080"/>
    <w:rsid w:val="006261AB"/>
    <w:rsid w:val="006261B4"/>
    <w:rsid w:val="0062775A"/>
    <w:rsid w:val="006351AC"/>
    <w:rsid w:val="0064167A"/>
    <w:rsid w:val="00642919"/>
    <w:rsid w:val="00645409"/>
    <w:rsid w:val="00645591"/>
    <w:rsid w:val="00647B0D"/>
    <w:rsid w:val="00652461"/>
    <w:rsid w:val="006542DD"/>
    <w:rsid w:val="00656AD1"/>
    <w:rsid w:val="00656AF8"/>
    <w:rsid w:val="00662046"/>
    <w:rsid w:val="00662A34"/>
    <w:rsid w:val="00663CDB"/>
    <w:rsid w:val="00664FF0"/>
    <w:rsid w:val="00665082"/>
    <w:rsid w:val="00666A31"/>
    <w:rsid w:val="006729FD"/>
    <w:rsid w:val="00673456"/>
    <w:rsid w:val="006762DB"/>
    <w:rsid w:val="0067720B"/>
    <w:rsid w:val="00677C74"/>
    <w:rsid w:val="00680288"/>
    <w:rsid w:val="006809B6"/>
    <w:rsid w:val="00682568"/>
    <w:rsid w:val="006833DE"/>
    <w:rsid w:val="006845D5"/>
    <w:rsid w:val="006876C1"/>
    <w:rsid w:val="00691B74"/>
    <w:rsid w:val="0069274E"/>
    <w:rsid w:val="00693233"/>
    <w:rsid w:val="00695603"/>
    <w:rsid w:val="006A068F"/>
    <w:rsid w:val="006A207D"/>
    <w:rsid w:val="006A3563"/>
    <w:rsid w:val="006A3981"/>
    <w:rsid w:val="006A5B66"/>
    <w:rsid w:val="006B1B35"/>
    <w:rsid w:val="006B3FEA"/>
    <w:rsid w:val="006C14F4"/>
    <w:rsid w:val="006C4D12"/>
    <w:rsid w:val="006C6D50"/>
    <w:rsid w:val="006D34E3"/>
    <w:rsid w:val="006D3784"/>
    <w:rsid w:val="006D3F74"/>
    <w:rsid w:val="006D47DF"/>
    <w:rsid w:val="006D5557"/>
    <w:rsid w:val="006D5581"/>
    <w:rsid w:val="006E1EB7"/>
    <w:rsid w:val="006E59DC"/>
    <w:rsid w:val="006E7A7F"/>
    <w:rsid w:val="006F198A"/>
    <w:rsid w:val="006F4189"/>
    <w:rsid w:val="006F4584"/>
    <w:rsid w:val="007025BE"/>
    <w:rsid w:val="00704D3F"/>
    <w:rsid w:val="007065DE"/>
    <w:rsid w:val="00712DB9"/>
    <w:rsid w:val="00714708"/>
    <w:rsid w:val="0071686D"/>
    <w:rsid w:val="00716A12"/>
    <w:rsid w:val="00716B1D"/>
    <w:rsid w:val="007171DF"/>
    <w:rsid w:val="0072169C"/>
    <w:rsid w:val="0072336B"/>
    <w:rsid w:val="0072508C"/>
    <w:rsid w:val="00726112"/>
    <w:rsid w:val="00726974"/>
    <w:rsid w:val="00732ED3"/>
    <w:rsid w:val="00735514"/>
    <w:rsid w:val="007359AD"/>
    <w:rsid w:val="00741C05"/>
    <w:rsid w:val="00744C16"/>
    <w:rsid w:val="0074660F"/>
    <w:rsid w:val="0075048D"/>
    <w:rsid w:val="00750648"/>
    <w:rsid w:val="00751142"/>
    <w:rsid w:val="007535DE"/>
    <w:rsid w:val="007541C2"/>
    <w:rsid w:val="0075632F"/>
    <w:rsid w:val="00757B01"/>
    <w:rsid w:val="00765B9C"/>
    <w:rsid w:val="00766CFF"/>
    <w:rsid w:val="0076715B"/>
    <w:rsid w:val="00767CE3"/>
    <w:rsid w:val="0077010A"/>
    <w:rsid w:val="00770135"/>
    <w:rsid w:val="007812F9"/>
    <w:rsid w:val="00783B50"/>
    <w:rsid w:val="00784D56"/>
    <w:rsid w:val="007871C8"/>
    <w:rsid w:val="00787255"/>
    <w:rsid w:val="007879B5"/>
    <w:rsid w:val="00791D30"/>
    <w:rsid w:val="00794479"/>
    <w:rsid w:val="007957BB"/>
    <w:rsid w:val="00796DBC"/>
    <w:rsid w:val="00796ECB"/>
    <w:rsid w:val="007A19BD"/>
    <w:rsid w:val="007A61C0"/>
    <w:rsid w:val="007A79DF"/>
    <w:rsid w:val="007B020B"/>
    <w:rsid w:val="007B16D5"/>
    <w:rsid w:val="007B1761"/>
    <w:rsid w:val="007B192D"/>
    <w:rsid w:val="007B7C40"/>
    <w:rsid w:val="007C3078"/>
    <w:rsid w:val="007C4762"/>
    <w:rsid w:val="007C4D85"/>
    <w:rsid w:val="007C50D1"/>
    <w:rsid w:val="007C54A1"/>
    <w:rsid w:val="007C61D8"/>
    <w:rsid w:val="007C6A6B"/>
    <w:rsid w:val="007C7B30"/>
    <w:rsid w:val="007D33E5"/>
    <w:rsid w:val="007D57A5"/>
    <w:rsid w:val="007D7C8D"/>
    <w:rsid w:val="007E2DF0"/>
    <w:rsid w:val="007E4399"/>
    <w:rsid w:val="007E5917"/>
    <w:rsid w:val="007E6C04"/>
    <w:rsid w:val="007E7100"/>
    <w:rsid w:val="007F0D18"/>
    <w:rsid w:val="007F25BB"/>
    <w:rsid w:val="007F3D0C"/>
    <w:rsid w:val="007F462B"/>
    <w:rsid w:val="007F4DDA"/>
    <w:rsid w:val="007F5966"/>
    <w:rsid w:val="007F6D86"/>
    <w:rsid w:val="00801E97"/>
    <w:rsid w:val="00804984"/>
    <w:rsid w:val="00807EFD"/>
    <w:rsid w:val="00813F30"/>
    <w:rsid w:val="008149C6"/>
    <w:rsid w:val="00814A0E"/>
    <w:rsid w:val="00816CAB"/>
    <w:rsid w:val="00817FEB"/>
    <w:rsid w:val="00821171"/>
    <w:rsid w:val="00822A12"/>
    <w:rsid w:val="00825955"/>
    <w:rsid w:val="00835D7F"/>
    <w:rsid w:val="00837105"/>
    <w:rsid w:val="0084061D"/>
    <w:rsid w:val="00843F11"/>
    <w:rsid w:val="008455BB"/>
    <w:rsid w:val="00847380"/>
    <w:rsid w:val="00857299"/>
    <w:rsid w:val="0086312C"/>
    <w:rsid w:val="00863397"/>
    <w:rsid w:val="0086354B"/>
    <w:rsid w:val="00864F17"/>
    <w:rsid w:val="0086501E"/>
    <w:rsid w:val="00865759"/>
    <w:rsid w:val="00871951"/>
    <w:rsid w:val="00871F3D"/>
    <w:rsid w:val="008740C8"/>
    <w:rsid w:val="0088129D"/>
    <w:rsid w:val="00882266"/>
    <w:rsid w:val="00891244"/>
    <w:rsid w:val="00894F7E"/>
    <w:rsid w:val="008A5716"/>
    <w:rsid w:val="008A5872"/>
    <w:rsid w:val="008A59E7"/>
    <w:rsid w:val="008A6222"/>
    <w:rsid w:val="008A64FF"/>
    <w:rsid w:val="008A6A8B"/>
    <w:rsid w:val="008A6AB9"/>
    <w:rsid w:val="008B09E2"/>
    <w:rsid w:val="008C1787"/>
    <w:rsid w:val="008C333C"/>
    <w:rsid w:val="008C508E"/>
    <w:rsid w:val="008D0505"/>
    <w:rsid w:val="008D34E0"/>
    <w:rsid w:val="008D3B11"/>
    <w:rsid w:val="008D6BFD"/>
    <w:rsid w:val="008E0147"/>
    <w:rsid w:val="008E4C76"/>
    <w:rsid w:val="008F086C"/>
    <w:rsid w:val="008F17D9"/>
    <w:rsid w:val="008F4773"/>
    <w:rsid w:val="008F5BEA"/>
    <w:rsid w:val="0090050A"/>
    <w:rsid w:val="00902FD0"/>
    <w:rsid w:val="00904725"/>
    <w:rsid w:val="00910C8A"/>
    <w:rsid w:val="00912F0B"/>
    <w:rsid w:val="00912FDA"/>
    <w:rsid w:val="00915CFC"/>
    <w:rsid w:val="009213FC"/>
    <w:rsid w:val="0092295A"/>
    <w:rsid w:val="009235C0"/>
    <w:rsid w:val="009236ED"/>
    <w:rsid w:val="00930303"/>
    <w:rsid w:val="009303BF"/>
    <w:rsid w:val="00931DE1"/>
    <w:rsid w:val="00932309"/>
    <w:rsid w:val="00935B58"/>
    <w:rsid w:val="00936604"/>
    <w:rsid w:val="00944FC8"/>
    <w:rsid w:val="0095237B"/>
    <w:rsid w:val="0095285F"/>
    <w:rsid w:val="00953117"/>
    <w:rsid w:val="00955C27"/>
    <w:rsid w:val="00955EF8"/>
    <w:rsid w:val="00967A96"/>
    <w:rsid w:val="00974734"/>
    <w:rsid w:val="00975E48"/>
    <w:rsid w:val="00980940"/>
    <w:rsid w:val="00984215"/>
    <w:rsid w:val="0098599D"/>
    <w:rsid w:val="009929A9"/>
    <w:rsid w:val="009939B9"/>
    <w:rsid w:val="00993E31"/>
    <w:rsid w:val="0099453D"/>
    <w:rsid w:val="00995216"/>
    <w:rsid w:val="009A2081"/>
    <w:rsid w:val="009A210A"/>
    <w:rsid w:val="009A2236"/>
    <w:rsid w:val="009A265B"/>
    <w:rsid w:val="009A4123"/>
    <w:rsid w:val="009A797F"/>
    <w:rsid w:val="009B184A"/>
    <w:rsid w:val="009B1E41"/>
    <w:rsid w:val="009B2630"/>
    <w:rsid w:val="009B3B5B"/>
    <w:rsid w:val="009B4298"/>
    <w:rsid w:val="009C2315"/>
    <w:rsid w:val="009C292A"/>
    <w:rsid w:val="009C5379"/>
    <w:rsid w:val="009C57BC"/>
    <w:rsid w:val="009C7CBD"/>
    <w:rsid w:val="009D3302"/>
    <w:rsid w:val="009D3993"/>
    <w:rsid w:val="009D400A"/>
    <w:rsid w:val="009E0DD9"/>
    <w:rsid w:val="009E13E6"/>
    <w:rsid w:val="009E2986"/>
    <w:rsid w:val="009E6477"/>
    <w:rsid w:val="009E6827"/>
    <w:rsid w:val="00A00A78"/>
    <w:rsid w:val="00A05548"/>
    <w:rsid w:val="00A117D8"/>
    <w:rsid w:val="00A12D73"/>
    <w:rsid w:val="00A16BC7"/>
    <w:rsid w:val="00A177C0"/>
    <w:rsid w:val="00A228C7"/>
    <w:rsid w:val="00A23490"/>
    <w:rsid w:val="00A25516"/>
    <w:rsid w:val="00A26A29"/>
    <w:rsid w:val="00A26B66"/>
    <w:rsid w:val="00A32887"/>
    <w:rsid w:val="00A32CB9"/>
    <w:rsid w:val="00A3581C"/>
    <w:rsid w:val="00A36362"/>
    <w:rsid w:val="00A36975"/>
    <w:rsid w:val="00A401EA"/>
    <w:rsid w:val="00A410F2"/>
    <w:rsid w:val="00A453E8"/>
    <w:rsid w:val="00A47373"/>
    <w:rsid w:val="00A53F6B"/>
    <w:rsid w:val="00A541F5"/>
    <w:rsid w:val="00A602C5"/>
    <w:rsid w:val="00A60DAE"/>
    <w:rsid w:val="00A618C4"/>
    <w:rsid w:val="00A621AC"/>
    <w:rsid w:val="00A62A88"/>
    <w:rsid w:val="00A62C8D"/>
    <w:rsid w:val="00A63339"/>
    <w:rsid w:val="00A635BE"/>
    <w:rsid w:val="00A6549F"/>
    <w:rsid w:val="00A662F3"/>
    <w:rsid w:val="00A66EB4"/>
    <w:rsid w:val="00A66F87"/>
    <w:rsid w:val="00A6758A"/>
    <w:rsid w:val="00A709A2"/>
    <w:rsid w:val="00A7259B"/>
    <w:rsid w:val="00A727A1"/>
    <w:rsid w:val="00A735B1"/>
    <w:rsid w:val="00A74184"/>
    <w:rsid w:val="00A74BD7"/>
    <w:rsid w:val="00A77DB2"/>
    <w:rsid w:val="00A84006"/>
    <w:rsid w:val="00A84E60"/>
    <w:rsid w:val="00A86841"/>
    <w:rsid w:val="00A86FD0"/>
    <w:rsid w:val="00A9096F"/>
    <w:rsid w:val="00A94B44"/>
    <w:rsid w:val="00A95F3B"/>
    <w:rsid w:val="00A97358"/>
    <w:rsid w:val="00A9779F"/>
    <w:rsid w:val="00AA01B7"/>
    <w:rsid w:val="00AA05D0"/>
    <w:rsid w:val="00AA41D9"/>
    <w:rsid w:val="00AA50A5"/>
    <w:rsid w:val="00AA5AC3"/>
    <w:rsid w:val="00AB2804"/>
    <w:rsid w:val="00AB6AF4"/>
    <w:rsid w:val="00AC021C"/>
    <w:rsid w:val="00AC0E99"/>
    <w:rsid w:val="00AC1222"/>
    <w:rsid w:val="00AC2D8B"/>
    <w:rsid w:val="00AC5656"/>
    <w:rsid w:val="00AD0D48"/>
    <w:rsid w:val="00AD149D"/>
    <w:rsid w:val="00AD217B"/>
    <w:rsid w:val="00AD4CE4"/>
    <w:rsid w:val="00AD4F5D"/>
    <w:rsid w:val="00AD62C1"/>
    <w:rsid w:val="00AD7C0C"/>
    <w:rsid w:val="00AE5524"/>
    <w:rsid w:val="00AE5543"/>
    <w:rsid w:val="00AE61C1"/>
    <w:rsid w:val="00AE7F98"/>
    <w:rsid w:val="00AF0C73"/>
    <w:rsid w:val="00AF11A7"/>
    <w:rsid w:val="00AF2AFB"/>
    <w:rsid w:val="00AF6C72"/>
    <w:rsid w:val="00B0330A"/>
    <w:rsid w:val="00B0634E"/>
    <w:rsid w:val="00B07BFF"/>
    <w:rsid w:val="00B1600F"/>
    <w:rsid w:val="00B23B4B"/>
    <w:rsid w:val="00B257AC"/>
    <w:rsid w:val="00B260AC"/>
    <w:rsid w:val="00B35747"/>
    <w:rsid w:val="00B36FCD"/>
    <w:rsid w:val="00B3795A"/>
    <w:rsid w:val="00B4190B"/>
    <w:rsid w:val="00B46A6F"/>
    <w:rsid w:val="00B478FB"/>
    <w:rsid w:val="00B50D1C"/>
    <w:rsid w:val="00B51EE6"/>
    <w:rsid w:val="00B5200F"/>
    <w:rsid w:val="00B52F92"/>
    <w:rsid w:val="00B542E4"/>
    <w:rsid w:val="00B544BC"/>
    <w:rsid w:val="00B67993"/>
    <w:rsid w:val="00B709BA"/>
    <w:rsid w:val="00B70D85"/>
    <w:rsid w:val="00B7398C"/>
    <w:rsid w:val="00B754D9"/>
    <w:rsid w:val="00B762F3"/>
    <w:rsid w:val="00B77EA3"/>
    <w:rsid w:val="00B83900"/>
    <w:rsid w:val="00B849EF"/>
    <w:rsid w:val="00B84B26"/>
    <w:rsid w:val="00B84B45"/>
    <w:rsid w:val="00B85D45"/>
    <w:rsid w:val="00B86ED8"/>
    <w:rsid w:val="00B91A3E"/>
    <w:rsid w:val="00B932FA"/>
    <w:rsid w:val="00B94571"/>
    <w:rsid w:val="00B96EC3"/>
    <w:rsid w:val="00B97F77"/>
    <w:rsid w:val="00BA0CA7"/>
    <w:rsid w:val="00BA1B92"/>
    <w:rsid w:val="00BA5E5F"/>
    <w:rsid w:val="00BB0023"/>
    <w:rsid w:val="00BB0344"/>
    <w:rsid w:val="00BB3A95"/>
    <w:rsid w:val="00BB3B54"/>
    <w:rsid w:val="00BB59C2"/>
    <w:rsid w:val="00BB7EFC"/>
    <w:rsid w:val="00BC019F"/>
    <w:rsid w:val="00BC3333"/>
    <w:rsid w:val="00BC35B0"/>
    <w:rsid w:val="00BC49D4"/>
    <w:rsid w:val="00BC5A26"/>
    <w:rsid w:val="00BC6D13"/>
    <w:rsid w:val="00BC7244"/>
    <w:rsid w:val="00BD0E0C"/>
    <w:rsid w:val="00BD28FB"/>
    <w:rsid w:val="00BD52FE"/>
    <w:rsid w:val="00BD7943"/>
    <w:rsid w:val="00BE4362"/>
    <w:rsid w:val="00BE7440"/>
    <w:rsid w:val="00BF29AB"/>
    <w:rsid w:val="00BF2E7B"/>
    <w:rsid w:val="00BF51B0"/>
    <w:rsid w:val="00BF58EE"/>
    <w:rsid w:val="00BF74F9"/>
    <w:rsid w:val="00C05391"/>
    <w:rsid w:val="00C06AA3"/>
    <w:rsid w:val="00C122FB"/>
    <w:rsid w:val="00C13B0E"/>
    <w:rsid w:val="00C1643F"/>
    <w:rsid w:val="00C225D8"/>
    <w:rsid w:val="00C22F7F"/>
    <w:rsid w:val="00C26FB1"/>
    <w:rsid w:val="00C35896"/>
    <w:rsid w:val="00C3628E"/>
    <w:rsid w:val="00C37EBD"/>
    <w:rsid w:val="00C4050F"/>
    <w:rsid w:val="00C4087B"/>
    <w:rsid w:val="00C40CFD"/>
    <w:rsid w:val="00C40D7F"/>
    <w:rsid w:val="00C42A10"/>
    <w:rsid w:val="00C42E23"/>
    <w:rsid w:val="00C4349D"/>
    <w:rsid w:val="00C50D1A"/>
    <w:rsid w:val="00C56E83"/>
    <w:rsid w:val="00C57379"/>
    <w:rsid w:val="00C57C05"/>
    <w:rsid w:val="00C614C7"/>
    <w:rsid w:val="00C625B1"/>
    <w:rsid w:val="00C676B0"/>
    <w:rsid w:val="00C67890"/>
    <w:rsid w:val="00C71C67"/>
    <w:rsid w:val="00C77EEF"/>
    <w:rsid w:val="00C812F0"/>
    <w:rsid w:val="00C81BE6"/>
    <w:rsid w:val="00C82400"/>
    <w:rsid w:val="00C82D92"/>
    <w:rsid w:val="00C83654"/>
    <w:rsid w:val="00C86FF3"/>
    <w:rsid w:val="00C91456"/>
    <w:rsid w:val="00C91DDA"/>
    <w:rsid w:val="00C92D88"/>
    <w:rsid w:val="00C933A0"/>
    <w:rsid w:val="00CA0378"/>
    <w:rsid w:val="00CA1A64"/>
    <w:rsid w:val="00CA54DD"/>
    <w:rsid w:val="00CA7FC0"/>
    <w:rsid w:val="00CB0D45"/>
    <w:rsid w:val="00CB15F6"/>
    <w:rsid w:val="00CB2F84"/>
    <w:rsid w:val="00CB42F9"/>
    <w:rsid w:val="00CB757D"/>
    <w:rsid w:val="00CC2FC1"/>
    <w:rsid w:val="00CD2961"/>
    <w:rsid w:val="00CD2B2E"/>
    <w:rsid w:val="00CD44A3"/>
    <w:rsid w:val="00CD559E"/>
    <w:rsid w:val="00CD701E"/>
    <w:rsid w:val="00CD7706"/>
    <w:rsid w:val="00CE010E"/>
    <w:rsid w:val="00CE310B"/>
    <w:rsid w:val="00CE3D88"/>
    <w:rsid w:val="00CE60BF"/>
    <w:rsid w:val="00CE6377"/>
    <w:rsid w:val="00CF6AF9"/>
    <w:rsid w:val="00D017E5"/>
    <w:rsid w:val="00D04025"/>
    <w:rsid w:val="00D05237"/>
    <w:rsid w:val="00D0702D"/>
    <w:rsid w:val="00D075C8"/>
    <w:rsid w:val="00D07ED2"/>
    <w:rsid w:val="00D109F1"/>
    <w:rsid w:val="00D11C17"/>
    <w:rsid w:val="00D12939"/>
    <w:rsid w:val="00D13715"/>
    <w:rsid w:val="00D152A1"/>
    <w:rsid w:val="00D1772E"/>
    <w:rsid w:val="00D214FB"/>
    <w:rsid w:val="00D25643"/>
    <w:rsid w:val="00D256A6"/>
    <w:rsid w:val="00D276FE"/>
    <w:rsid w:val="00D277B4"/>
    <w:rsid w:val="00D308E4"/>
    <w:rsid w:val="00D319FF"/>
    <w:rsid w:val="00D36191"/>
    <w:rsid w:val="00D37637"/>
    <w:rsid w:val="00D37FD4"/>
    <w:rsid w:val="00D40D06"/>
    <w:rsid w:val="00D45391"/>
    <w:rsid w:val="00D5196B"/>
    <w:rsid w:val="00D55D63"/>
    <w:rsid w:val="00D60DE1"/>
    <w:rsid w:val="00D63FE4"/>
    <w:rsid w:val="00D64839"/>
    <w:rsid w:val="00D675F9"/>
    <w:rsid w:val="00D72C7F"/>
    <w:rsid w:val="00D73C78"/>
    <w:rsid w:val="00D769BB"/>
    <w:rsid w:val="00D7713C"/>
    <w:rsid w:val="00D82B4F"/>
    <w:rsid w:val="00D84959"/>
    <w:rsid w:val="00D84C04"/>
    <w:rsid w:val="00D8564F"/>
    <w:rsid w:val="00D86299"/>
    <w:rsid w:val="00D8647C"/>
    <w:rsid w:val="00D87625"/>
    <w:rsid w:val="00D932EB"/>
    <w:rsid w:val="00D94C42"/>
    <w:rsid w:val="00D96612"/>
    <w:rsid w:val="00D9751A"/>
    <w:rsid w:val="00DA001B"/>
    <w:rsid w:val="00DA04EC"/>
    <w:rsid w:val="00DA4067"/>
    <w:rsid w:val="00DA79F4"/>
    <w:rsid w:val="00DB0BDC"/>
    <w:rsid w:val="00DB433C"/>
    <w:rsid w:val="00DB5E21"/>
    <w:rsid w:val="00DD1AB8"/>
    <w:rsid w:val="00DD30AF"/>
    <w:rsid w:val="00DD43C1"/>
    <w:rsid w:val="00DE5F96"/>
    <w:rsid w:val="00DF1132"/>
    <w:rsid w:val="00DF5678"/>
    <w:rsid w:val="00DF7BE8"/>
    <w:rsid w:val="00E028DC"/>
    <w:rsid w:val="00E03079"/>
    <w:rsid w:val="00E06C14"/>
    <w:rsid w:val="00E07AC4"/>
    <w:rsid w:val="00E07BE9"/>
    <w:rsid w:val="00E1051A"/>
    <w:rsid w:val="00E10AD0"/>
    <w:rsid w:val="00E12550"/>
    <w:rsid w:val="00E156D6"/>
    <w:rsid w:val="00E1584C"/>
    <w:rsid w:val="00E204A8"/>
    <w:rsid w:val="00E20CB1"/>
    <w:rsid w:val="00E210BE"/>
    <w:rsid w:val="00E2256B"/>
    <w:rsid w:val="00E25A2B"/>
    <w:rsid w:val="00E2693D"/>
    <w:rsid w:val="00E32D8F"/>
    <w:rsid w:val="00E3729A"/>
    <w:rsid w:val="00E415A1"/>
    <w:rsid w:val="00E41EA7"/>
    <w:rsid w:val="00E4495B"/>
    <w:rsid w:val="00E46936"/>
    <w:rsid w:val="00E52807"/>
    <w:rsid w:val="00E558BA"/>
    <w:rsid w:val="00E567B5"/>
    <w:rsid w:val="00E64EFB"/>
    <w:rsid w:val="00E709DC"/>
    <w:rsid w:val="00E714E1"/>
    <w:rsid w:val="00E728E4"/>
    <w:rsid w:val="00E75A47"/>
    <w:rsid w:val="00E75A7F"/>
    <w:rsid w:val="00E77C53"/>
    <w:rsid w:val="00E82549"/>
    <w:rsid w:val="00E8763A"/>
    <w:rsid w:val="00E900D9"/>
    <w:rsid w:val="00E920F8"/>
    <w:rsid w:val="00EA0436"/>
    <w:rsid w:val="00EA0E50"/>
    <w:rsid w:val="00EA1353"/>
    <w:rsid w:val="00EA4667"/>
    <w:rsid w:val="00EA48D8"/>
    <w:rsid w:val="00EA65B7"/>
    <w:rsid w:val="00EB01F0"/>
    <w:rsid w:val="00EB05AB"/>
    <w:rsid w:val="00EB18D2"/>
    <w:rsid w:val="00EB2F89"/>
    <w:rsid w:val="00EB3122"/>
    <w:rsid w:val="00EB3A6A"/>
    <w:rsid w:val="00EB6406"/>
    <w:rsid w:val="00EC465D"/>
    <w:rsid w:val="00EC4EDA"/>
    <w:rsid w:val="00ED1666"/>
    <w:rsid w:val="00ED259C"/>
    <w:rsid w:val="00ED5AA9"/>
    <w:rsid w:val="00EE1EF4"/>
    <w:rsid w:val="00EE279E"/>
    <w:rsid w:val="00EE3284"/>
    <w:rsid w:val="00EE3757"/>
    <w:rsid w:val="00EF060F"/>
    <w:rsid w:val="00EF3EB4"/>
    <w:rsid w:val="00EF48D3"/>
    <w:rsid w:val="00EF4961"/>
    <w:rsid w:val="00F017FF"/>
    <w:rsid w:val="00F01B94"/>
    <w:rsid w:val="00F05F1E"/>
    <w:rsid w:val="00F07277"/>
    <w:rsid w:val="00F132B5"/>
    <w:rsid w:val="00F13448"/>
    <w:rsid w:val="00F20CDA"/>
    <w:rsid w:val="00F219C2"/>
    <w:rsid w:val="00F30A12"/>
    <w:rsid w:val="00F31910"/>
    <w:rsid w:val="00F356E2"/>
    <w:rsid w:val="00F35A51"/>
    <w:rsid w:val="00F375E9"/>
    <w:rsid w:val="00F42827"/>
    <w:rsid w:val="00F47839"/>
    <w:rsid w:val="00F56C06"/>
    <w:rsid w:val="00F57826"/>
    <w:rsid w:val="00F6101C"/>
    <w:rsid w:val="00F61C8E"/>
    <w:rsid w:val="00F62526"/>
    <w:rsid w:val="00F62DD7"/>
    <w:rsid w:val="00F64A69"/>
    <w:rsid w:val="00F654D3"/>
    <w:rsid w:val="00F65BC9"/>
    <w:rsid w:val="00F666F3"/>
    <w:rsid w:val="00F67F4C"/>
    <w:rsid w:val="00F75F4D"/>
    <w:rsid w:val="00F8289E"/>
    <w:rsid w:val="00F841CA"/>
    <w:rsid w:val="00F84A1A"/>
    <w:rsid w:val="00F852C3"/>
    <w:rsid w:val="00F90F27"/>
    <w:rsid w:val="00F92BFA"/>
    <w:rsid w:val="00F97F97"/>
    <w:rsid w:val="00FA706F"/>
    <w:rsid w:val="00FB33FF"/>
    <w:rsid w:val="00FB449D"/>
    <w:rsid w:val="00FB4C3B"/>
    <w:rsid w:val="00FB5280"/>
    <w:rsid w:val="00FB5565"/>
    <w:rsid w:val="00FB7388"/>
    <w:rsid w:val="00FC0125"/>
    <w:rsid w:val="00FC259E"/>
    <w:rsid w:val="00FC33E7"/>
    <w:rsid w:val="00FC4001"/>
    <w:rsid w:val="00FC519B"/>
    <w:rsid w:val="00FC587C"/>
    <w:rsid w:val="00FC6452"/>
    <w:rsid w:val="00FD1994"/>
    <w:rsid w:val="00FD1C21"/>
    <w:rsid w:val="00FD1D4A"/>
    <w:rsid w:val="00FD35DB"/>
    <w:rsid w:val="00FD59AB"/>
    <w:rsid w:val="00FD6102"/>
    <w:rsid w:val="00FE09B6"/>
    <w:rsid w:val="00FE143C"/>
    <w:rsid w:val="00FE16A8"/>
    <w:rsid w:val="00FE182A"/>
    <w:rsid w:val="00FE1EBC"/>
    <w:rsid w:val="00FE223F"/>
    <w:rsid w:val="00FE3B77"/>
    <w:rsid w:val="00FF019A"/>
    <w:rsid w:val="00FF04EC"/>
    <w:rsid w:val="00FF3B81"/>
    <w:rsid w:val="00FF3D80"/>
    <w:rsid w:val="00FF6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582AD-87F9-4EA1-9312-AAAEE52E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2A12"/>
    <w:rPr>
      <w:rFonts w:ascii="Times New Roman" w:eastAsia="Times New Roman" w:hAnsi="Times New Roman"/>
    </w:rPr>
  </w:style>
  <w:style w:type="paragraph" w:styleId="Nadpis1">
    <w:name w:val="heading 1"/>
    <w:basedOn w:val="Normln"/>
    <w:next w:val="Normln"/>
    <w:link w:val="Nadpis1Char"/>
    <w:qFormat/>
    <w:rsid w:val="00822A12"/>
    <w:pPr>
      <w:keepNext/>
      <w:autoSpaceDE w:val="0"/>
      <w:autoSpaceDN w:val="0"/>
      <w:adjustRightInd w:val="0"/>
      <w:outlineLvl w:val="0"/>
    </w:pPr>
    <w:rPr>
      <w:rFonts w:eastAsia="SimSun"/>
      <w:b/>
      <w:bCs/>
      <w:sz w:val="24"/>
      <w:lang w:val="x-none"/>
    </w:rPr>
  </w:style>
  <w:style w:type="paragraph" w:styleId="Nadpis6">
    <w:name w:val="heading 6"/>
    <w:basedOn w:val="Normln"/>
    <w:next w:val="Normln"/>
    <w:link w:val="Nadpis6Char"/>
    <w:qFormat/>
    <w:rsid w:val="00822A12"/>
    <w:pPr>
      <w:keepNext/>
      <w:spacing w:line="360" w:lineRule="auto"/>
      <w:jc w:val="both"/>
      <w:outlineLvl w:val="5"/>
    </w:pPr>
    <w:rPr>
      <w:sz w:val="24"/>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22A12"/>
    <w:rPr>
      <w:rFonts w:ascii="Times New Roman" w:eastAsia="SimSun" w:hAnsi="Times New Roman" w:cs="Times New Roman"/>
      <w:b/>
      <w:bCs/>
      <w:sz w:val="24"/>
      <w:szCs w:val="20"/>
      <w:lang w:eastAsia="cs-CZ"/>
    </w:rPr>
  </w:style>
  <w:style w:type="character" w:customStyle="1" w:styleId="Nadpis6Char">
    <w:name w:val="Nadpis 6 Char"/>
    <w:link w:val="Nadpis6"/>
    <w:rsid w:val="00822A12"/>
    <w:rPr>
      <w:rFonts w:ascii="Times New Roman" w:eastAsia="Times New Roman" w:hAnsi="Times New Roman" w:cs="Times New Roman"/>
      <w:sz w:val="24"/>
      <w:szCs w:val="20"/>
      <w:lang w:eastAsia="cs-CZ"/>
    </w:rPr>
  </w:style>
  <w:style w:type="paragraph" w:styleId="Zkladntext">
    <w:name w:val="Body Text"/>
    <w:basedOn w:val="Normln"/>
    <w:link w:val="ZkladntextChar"/>
    <w:rsid w:val="00822A12"/>
    <w:pPr>
      <w:spacing w:line="360" w:lineRule="auto"/>
      <w:jc w:val="both"/>
    </w:pPr>
    <w:rPr>
      <w:rFonts w:ascii="Courier New" w:hAnsi="Courier New"/>
      <w:sz w:val="24"/>
      <w:lang w:val="x-none"/>
    </w:rPr>
  </w:style>
  <w:style w:type="character" w:customStyle="1" w:styleId="ZkladntextChar">
    <w:name w:val="Základní text Char"/>
    <w:link w:val="Zkladntext"/>
    <w:rsid w:val="00822A12"/>
    <w:rPr>
      <w:rFonts w:ascii="Courier New" w:eastAsia="Times New Roman" w:hAnsi="Courier New" w:cs="Times New Roman"/>
      <w:sz w:val="24"/>
      <w:szCs w:val="20"/>
      <w:lang w:eastAsia="cs-CZ"/>
    </w:rPr>
  </w:style>
  <w:style w:type="paragraph" w:styleId="Stednmka2">
    <w:name w:val="Medium Grid 2"/>
    <w:uiPriority w:val="1"/>
    <w:qFormat/>
    <w:rsid w:val="00822A12"/>
    <w:rPr>
      <w:sz w:val="22"/>
      <w:szCs w:val="22"/>
      <w:lang w:eastAsia="en-US"/>
    </w:rPr>
  </w:style>
  <w:style w:type="character" w:styleId="Hypertextovodkaz">
    <w:name w:val="Hyperlink"/>
    <w:rsid w:val="00144D5E"/>
    <w:rPr>
      <w:color w:val="0000FF"/>
      <w:u w:val="single"/>
    </w:rPr>
  </w:style>
  <w:style w:type="paragraph" w:customStyle="1" w:styleId="Popisek">
    <w:name w:val="Popisek"/>
    <w:basedOn w:val="Normln"/>
    <w:uiPriority w:val="99"/>
    <w:rsid w:val="00B257AC"/>
    <w:pPr>
      <w:suppressLineNumbers/>
      <w:spacing w:before="120" w:after="120"/>
    </w:pPr>
    <w:rPr>
      <w:i/>
      <w:iCs/>
    </w:rPr>
  </w:style>
  <w:style w:type="paragraph" w:styleId="Barevnseznamzvraznn1">
    <w:name w:val="Colorful List Accent 1"/>
    <w:basedOn w:val="Normln"/>
    <w:uiPriority w:val="34"/>
    <w:qFormat/>
    <w:rsid w:val="00B257AC"/>
    <w:pPr>
      <w:widowControl w:val="0"/>
      <w:wordWrap w:val="0"/>
      <w:autoSpaceDE w:val="0"/>
      <w:autoSpaceDN w:val="0"/>
      <w:ind w:left="400"/>
      <w:jc w:val="both"/>
    </w:pPr>
    <w:rPr>
      <w:rFonts w:ascii="Batang" w:eastAsia="Batang"/>
      <w:kern w:val="2"/>
      <w:lang w:val="en-US" w:eastAsia="ko-KR"/>
    </w:rPr>
  </w:style>
  <w:style w:type="paragraph" w:customStyle="1" w:styleId="ParaAttribute0">
    <w:name w:val="ParaAttribute0"/>
    <w:rsid w:val="00B257AC"/>
    <w:pPr>
      <w:wordWrap w:val="0"/>
    </w:pPr>
    <w:rPr>
      <w:rFonts w:ascii="Times New Roman" w:eastAsia="Batang" w:hAnsi="Times New Roman"/>
    </w:rPr>
  </w:style>
  <w:style w:type="paragraph" w:customStyle="1" w:styleId="ParaAttribute7">
    <w:name w:val="ParaAttribute7"/>
    <w:rsid w:val="00B257AC"/>
    <w:pPr>
      <w:wordWrap w:val="0"/>
      <w:jc w:val="both"/>
    </w:pPr>
    <w:rPr>
      <w:rFonts w:ascii="Times New Roman" w:eastAsia="Batang" w:hAnsi="Times New Roman"/>
    </w:rPr>
  </w:style>
  <w:style w:type="paragraph" w:customStyle="1" w:styleId="ParaAttribute9">
    <w:name w:val="ParaAttribute9"/>
    <w:rsid w:val="00B257AC"/>
    <w:pPr>
      <w:wordWrap w:val="0"/>
      <w:ind w:left="720"/>
      <w:jc w:val="both"/>
    </w:pPr>
    <w:rPr>
      <w:rFonts w:ascii="Times New Roman" w:eastAsia="Batang" w:hAnsi="Times New Roman"/>
    </w:rPr>
  </w:style>
  <w:style w:type="paragraph" w:customStyle="1" w:styleId="ParaAttribute11">
    <w:name w:val="ParaAttribute11"/>
    <w:rsid w:val="00B257AC"/>
    <w:pPr>
      <w:widowControl w:val="0"/>
      <w:wordWrap w:val="0"/>
    </w:pPr>
    <w:rPr>
      <w:rFonts w:ascii="Times New Roman" w:eastAsia="Batang" w:hAnsi="Times New Roman"/>
    </w:rPr>
  </w:style>
  <w:style w:type="paragraph" w:customStyle="1" w:styleId="ParaAttribute13">
    <w:name w:val="ParaAttribute13"/>
    <w:rsid w:val="00B257AC"/>
    <w:pPr>
      <w:wordWrap w:val="0"/>
      <w:ind w:left="720"/>
    </w:pPr>
    <w:rPr>
      <w:rFonts w:ascii="Times New Roman" w:eastAsia="Batang" w:hAnsi="Times New Roman"/>
    </w:rPr>
  </w:style>
  <w:style w:type="paragraph" w:customStyle="1" w:styleId="ParaAttribute14">
    <w:name w:val="ParaAttribute14"/>
    <w:rsid w:val="00B257AC"/>
    <w:pPr>
      <w:wordWrap w:val="0"/>
      <w:spacing w:before="120" w:after="120"/>
      <w:ind w:left="360"/>
    </w:pPr>
    <w:rPr>
      <w:rFonts w:ascii="Times New Roman" w:eastAsia="Batang" w:hAnsi="Times New Roman"/>
    </w:rPr>
  </w:style>
  <w:style w:type="paragraph" w:customStyle="1" w:styleId="ParaAttribute16">
    <w:name w:val="ParaAttribute16"/>
    <w:rsid w:val="00B257AC"/>
    <w:pPr>
      <w:wordWrap w:val="0"/>
      <w:ind w:left="360"/>
    </w:pPr>
    <w:rPr>
      <w:rFonts w:ascii="Times New Roman" w:eastAsia="Batang" w:hAnsi="Times New Roman"/>
    </w:rPr>
  </w:style>
  <w:style w:type="character" w:customStyle="1" w:styleId="CharAttribute7">
    <w:name w:val="CharAttribute7"/>
    <w:rsid w:val="00B257AC"/>
    <w:rPr>
      <w:rFonts w:ascii="Times New Roman" w:eastAsia="Times New Roman"/>
      <w:b/>
      <w:sz w:val="24"/>
    </w:rPr>
  </w:style>
  <w:style w:type="character" w:customStyle="1" w:styleId="CharAttribute10">
    <w:name w:val="CharAttribute10"/>
    <w:rsid w:val="00B257AC"/>
    <w:rPr>
      <w:rFonts w:ascii="Times New Roman" w:eastAsia="Times New Roman"/>
      <w:sz w:val="24"/>
    </w:rPr>
  </w:style>
  <w:style w:type="character" w:customStyle="1" w:styleId="CharAttribute11">
    <w:name w:val="CharAttribute11"/>
    <w:rsid w:val="00B257AC"/>
    <w:rPr>
      <w:rFonts w:ascii="Times New Roman" w:eastAsia="Times New Roman"/>
      <w:sz w:val="24"/>
    </w:rPr>
  </w:style>
  <w:style w:type="character" w:styleId="Odkaznakoment">
    <w:name w:val="annotation reference"/>
    <w:uiPriority w:val="99"/>
    <w:semiHidden/>
    <w:unhideWhenUsed/>
    <w:rsid w:val="00912FDA"/>
    <w:rPr>
      <w:sz w:val="16"/>
      <w:szCs w:val="16"/>
    </w:rPr>
  </w:style>
  <w:style w:type="paragraph" w:styleId="Textkomente">
    <w:name w:val="annotation text"/>
    <w:basedOn w:val="Normln"/>
    <w:link w:val="TextkomenteChar"/>
    <w:uiPriority w:val="99"/>
    <w:semiHidden/>
    <w:unhideWhenUsed/>
    <w:rsid w:val="00912FDA"/>
  </w:style>
  <w:style w:type="character" w:customStyle="1" w:styleId="TextkomenteChar">
    <w:name w:val="Text komentáře Char"/>
    <w:link w:val="Textkomente"/>
    <w:uiPriority w:val="99"/>
    <w:semiHidden/>
    <w:rsid w:val="00912FDA"/>
    <w:rPr>
      <w:rFonts w:ascii="Times New Roman" w:eastAsia="Times New Roman" w:hAnsi="Times New Roman"/>
    </w:rPr>
  </w:style>
  <w:style w:type="paragraph" w:styleId="Textbubliny">
    <w:name w:val="Balloon Text"/>
    <w:basedOn w:val="Normln"/>
    <w:link w:val="TextbublinyChar"/>
    <w:uiPriority w:val="99"/>
    <w:semiHidden/>
    <w:unhideWhenUsed/>
    <w:rsid w:val="00912FDA"/>
    <w:rPr>
      <w:rFonts w:ascii="Tahoma" w:hAnsi="Tahoma" w:cs="Tahoma"/>
      <w:sz w:val="16"/>
      <w:szCs w:val="16"/>
    </w:rPr>
  </w:style>
  <w:style w:type="character" w:customStyle="1" w:styleId="TextbublinyChar">
    <w:name w:val="Text bubliny Char"/>
    <w:link w:val="Textbubliny"/>
    <w:uiPriority w:val="99"/>
    <w:semiHidden/>
    <w:rsid w:val="00912FDA"/>
    <w:rPr>
      <w:rFonts w:ascii="Tahoma" w:eastAsia="Times New Roman" w:hAnsi="Tahoma" w:cs="Tahoma"/>
      <w:sz w:val="16"/>
      <w:szCs w:val="16"/>
    </w:rPr>
  </w:style>
  <w:style w:type="paragraph" w:styleId="Normlnweb">
    <w:name w:val="Normal (Web)"/>
    <w:basedOn w:val="Normln"/>
    <w:uiPriority w:val="99"/>
    <w:unhideWhenUsed/>
    <w:rsid w:val="00FF3B81"/>
    <w:pPr>
      <w:spacing w:before="100" w:beforeAutospacing="1" w:after="100" w:afterAutospacing="1"/>
    </w:pPr>
    <w:rPr>
      <w:sz w:val="24"/>
      <w:szCs w:val="24"/>
    </w:rPr>
  </w:style>
  <w:style w:type="paragraph" w:styleId="Zhlav">
    <w:name w:val="header"/>
    <w:basedOn w:val="Normln"/>
    <w:link w:val="ZhlavChar"/>
    <w:uiPriority w:val="99"/>
    <w:unhideWhenUsed/>
    <w:rsid w:val="00AF11A7"/>
    <w:pPr>
      <w:tabs>
        <w:tab w:val="center" w:pos="4536"/>
        <w:tab w:val="right" w:pos="9072"/>
      </w:tabs>
    </w:pPr>
  </w:style>
  <w:style w:type="character" w:customStyle="1" w:styleId="ZhlavChar">
    <w:name w:val="Záhlaví Char"/>
    <w:link w:val="Zhlav"/>
    <w:uiPriority w:val="99"/>
    <w:rsid w:val="00AF11A7"/>
    <w:rPr>
      <w:rFonts w:ascii="Times New Roman" w:eastAsia="Times New Roman" w:hAnsi="Times New Roman"/>
    </w:rPr>
  </w:style>
  <w:style w:type="paragraph" w:styleId="Zpat">
    <w:name w:val="footer"/>
    <w:basedOn w:val="Normln"/>
    <w:link w:val="ZpatChar"/>
    <w:uiPriority w:val="99"/>
    <w:unhideWhenUsed/>
    <w:rsid w:val="00AF11A7"/>
    <w:pPr>
      <w:tabs>
        <w:tab w:val="center" w:pos="4536"/>
        <w:tab w:val="right" w:pos="9072"/>
      </w:tabs>
    </w:pPr>
  </w:style>
  <w:style w:type="character" w:customStyle="1" w:styleId="ZpatChar">
    <w:name w:val="Zápatí Char"/>
    <w:link w:val="Zpat"/>
    <w:uiPriority w:val="99"/>
    <w:rsid w:val="00AF11A7"/>
    <w:rPr>
      <w:rFonts w:ascii="Times New Roman" w:eastAsia="Times New Roman" w:hAnsi="Times New Roman"/>
    </w:rPr>
  </w:style>
  <w:style w:type="character" w:customStyle="1" w:styleId="notranslate">
    <w:name w:val="notranslate"/>
    <w:rsid w:val="005B4985"/>
  </w:style>
  <w:style w:type="character" w:customStyle="1" w:styleId="apple-converted-space">
    <w:name w:val="apple-converted-space"/>
    <w:rsid w:val="005B4985"/>
  </w:style>
  <w:style w:type="character" w:styleId="Sledovanodkaz">
    <w:name w:val="FollowedHyperlink"/>
    <w:uiPriority w:val="99"/>
    <w:semiHidden/>
    <w:unhideWhenUsed/>
    <w:rsid w:val="009B2630"/>
    <w:rPr>
      <w:color w:val="954F72"/>
      <w:u w:val="single"/>
    </w:rPr>
  </w:style>
  <w:style w:type="paragraph" w:styleId="Pedmtkomente">
    <w:name w:val="annotation subject"/>
    <w:basedOn w:val="Textkomente"/>
    <w:next w:val="Textkomente"/>
    <w:link w:val="PedmtkomenteChar"/>
    <w:uiPriority w:val="99"/>
    <w:semiHidden/>
    <w:unhideWhenUsed/>
    <w:rsid w:val="00A86FD0"/>
    <w:rPr>
      <w:b/>
      <w:bCs/>
    </w:rPr>
  </w:style>
  <w:style w:type="character" w:customStyle="1" w:styleId="PedmtkomenteChar">
    <w:name w:val="Předmět komentáře Char"/>
    <w:link w:val="Pedmtkomente"/>
    <w:uiPriority w:val="99"/>
    <w:semiHidden/>
    <w:rsid w:val="00A86FD0"/>
    <w:rPr>
      <w:rFonts w:ascii="Times New Roman" w:eastAsia="Times New Roman" w:hAnsi="Times New Roman"/>
      <w:b/>
      <w:bCs/>
    </w:rPr>
  </w:style>
  <w:style w:type="paragraph" w:styleId="Barevnstnovnzvraznn1">
    <w:name w:val="Colorful Shading Accent 1"/>
    <w:hidden/>
    <w:uiPriority w:val="99"/>
    <w:semiHidden/>
    <w:rsid w:val="00A86FD0"/>
    <w:rPr>
      <w:rFonts w:ascii="Times New Roman" w:eastAsia="Times New Roman" w:hAnsi="Times New Roman"/>
    </w:rPr>
  </w:style>
  <w:style w:type="character" w:customStyle="1" w:styleId="Absatz-Standardschriftart">
    <w:name w:val="Absatz-Standardschriftart"/>
    <w:rsid w:val="00E32D8F"/>
  </w:style>
  <w:style w:type="paragraph" w:styleId="Bezmezer">
    <w:name w:val="No Spacing"/>
    <w:link w:val="BezmezerChar"/>
    <w:uiPriority w:val="1"/>
    <w:qFormat/>
    <w:rsid w:val="00D152A1"/>
    <w:rPr>
      <w:rFonts w:eastAsia="Times New Roman"/>
      <w:sz w:val="22"/>
      <w:szCs w:val="22"/>
    </w:rPr>
  </w:style>
  <w:style w:type="character" w:customStyle="1" w:styleId="BezmezerChar">
    <w:name w:val="Bez mezer Char"/>
    <w:link w:val="Bezmezer"/>
    <w:uiPriority w:val="1"/>
    <w:rsid w:val="00D152A1"/>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2831">
      <w:bodyDiv w:val="1"/>
      <w:marLeft w:val="0"/>
      <w:marRight w:val="0"/>
      <w:marTop w:val="0"/>
      <w:marBottom w:val="0"/>
      <w:divBdr>
        <w:top w:val="none" w:sz="0" w:space="0" w:color="auto"/>
        <w:left w:val="none" w:sz="0" w:space="0" w:color="auto"/>
        <w:bottom w:val="none" w:sz="0" w:space="0" w:color="auto"/>
        <w:right w:val="none" w:sz="0" w:space="0" w:color="auto"/>
      </w:divBdr>
    </w:div>
    <w:div w:id="373845509">
      <w:bodyDiv w:val="1"/>
      <w:marLeft w:val="0"/>
      <w:marRight w:val="0"/>
      <w:marTop w:val="0"/>
      <w:marBottom w:val="0"/>
      <w:divBdr>
        <w:top w:val="none" w:sz="0" w:space="0" w:color="auto"/>
        <w:left w:val="none" w:sz="0" w:space="0" w:color="auto"/>
        <w:bottom w:val="none" w:sz="0" w:space="0" w:color="auto"/>
        <w:right w:val="none" w:sz="0" w:space="0" w:color="auto"/>
      </w:divBdr>
    </w:div>
    <w:div w:id="537859130">
      <w:bodyDiv w:val="1"/>
      <w:marLeft w:val="0"/>
      <w:marRight w:val="0"/>
      <w:marTop w:val="0"/>
      <w:marBottom w:val="0"/>
      <w:divBdr>
        <w:top w:val="none" w:sz="0" w:space="0" w:color="auto"/>
        <w:left w:val="none" w:sz="0" w:space="0" w:color="auto"/>
        <w:bottom w:val="none" w:sz="0" w:space="0" w:color="auto"/>
        <w:right w:val="none" w:sz="0" w:space="0" w:color="auto"/>
      </w:divBdr>
    </w:div>
    <w:div w:id="542517250">
      <w:bodyDiv w:val="1"/>
      <w:marLeft w:val="0"/>
      <w:marRight w:val="0"/>
      <w:marTop w:val="0"/>
      <w:marBottom w:val="0"/>
      <w:divBdr>
        <w:top w:val="none" w:sz="0" w:space="0" w:color="auto"/>
        <w:left w:val="none" w:sz="0" w:space="0" w:color="auto"/>
        <w:bottom w:val="none" w:sz="0" w:space="0" w:color="auto"/>
        <w:right w:val="none" w:sz="0" w:space="0" w:color="auto"/>
      </w:divBdr>
      <w:divsChild>
        <w:div w:id="1078863472">
          <w:marLeft w:val="0"/>
          <w:marRight w:val="0"/>
          <w:marTop w:val="0"/>
          <w:marBottom w:val="0"/>
          <w:divBdr>
            <w:top w:val="none" w:sz="0" w:space="0" w:color="auto"/>
            <w:left w:val="none" w:sz="0" w:space="0" w:color="auto"/>
            <w:bottom w:val="none" w:sz="0" w:space="0" w:color="auto"/>
            <w:right w:val="none" w:sz="0" w:space="0" w:color="auto"/>
          </w:divBdr>
          <w:divsChild>
            <w:div w:id="914507816">
              <w:marLeft w:val="0"/>
              <w:marRight w:val="0"/>
              <w:marTop w:val="0"/>
              <w:marBottom w:val="0"/>
              <w:divBdr>
                <w:top w:val="none" w:sz="0" w:space="0" w:color="auto"/>
                <w:left w:val="none" w:sz="0" w:space="0" w:color="auto"/>
                <w:bottom w:val="none" w:sz="0" w:space="0" w:color="auto"/>
                <w:right w:val="none" w:sz="0" w:space="0" w:color="auto"/>
              </w:divBdr>
              <w:divsChild>
                <w:div w:id="800852801">
                  <w:marLeft w:val="0"/>
                  <w:marRight w:val="0"/>
                  <w:marTop w:val="0"/>
                  <w:marBottom w:val="0"/>
                  <w:divBdr>
                    <w:top w:val="none" w:sz="0" w:space="0" w:color="auto"/>
                    <w:left w:val="none" w:sz="0" w:space="0" w:color="auto"/>
                    <w:bottom w:val="none" w:sz="0" w:space="0" w:color="auto"/>
                    <w:right w:val="none" w:sz="0" w:space="0" w:color="auto"/>
                  </w:divBdr>
                  <w:divsChild>
                    <w:div w:id="1259363532">
                      <w:marLeft w:val="0"/>
                      <w:marRight w:val="0"/>
                      <w:marTop w:val="0"/>
                      <w:marBottom w:val="0"/>
                      <w:divBdr>
                        <w:top w:val="none" w:sz="0" w:space="0" w:color="auto"/>
                        <w:left w:val="none" w:sz="0" w:space="0" w:color="auto"/>
                        <w:bottom w:val="none" w:sz="0" w:space="0" w:color="auto"/>
                        <w:right w:val="none" w:sz="0" w:space="0" w:color="auto"/>
                      </w:divBdr>
                      <w:divsChild>
                        <w:div w:id="18342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18176">
      <w:bodyDiv w:val="1"/>
      <w:marLeft w:val="0"/>
      <w:marRight w:val="0"/>
      <w:marTop w:val="0"/>
      <w:marBottom w:val="0"/>
      <w:divBdr>
        <w:top w:val="none" w:sz="0" w:space="0" w:color="auto"/>
        <w:left w:val="none" w:sz="0" w:space="0" w:color="auto"/>
        <w:bottom w:val="none" w:sz="0" w:space="0" w:color="auto"/>
        <w:right w:val="none" w:sz="0" w:space="0" w:color="auto"/>
      </w:divBdr>
    </w:div>
    <w:div w:id="973367777">
      <w:bodyDiv w:val="1"/>
      <w:marLeft w:val="0"/>
      <w:marRight w:val="0"/>
      <w:marTop w:val="0"/>
      <w:marBottom w:val="0"/>
      <w:divBdr>
        <w:top w:val="none" w:sz="0" w:space="0" w:color="auto"/>
        <w:left w:val="none" w:sz="0" w:space="0" w:color="auto"/>
        <w:bottom w:val="none" w:sz="0" w:space="0" w:color="auto"/>
        <w:right w:val="none" w:sz="0" w:space="0" w:color="auto"/>
      </w:divBdr>
    </w:div>
    <w:div w:id="1047872557">
      <w:bodyDiv w:val="1"/>
      <w:marLeft w:val="0"/>
      <w:marRight w:val="0"/>
      <w:marTop w:val="0"/>
      <w:marBottom w:val="0"/>
      <w:divBdr>
        <w:top w:val="none" w:sz="0" w:space="0" w:color="auto"/>
        <w:left w:val="none" w:sz="0" w:space="0" w:color="auto"/>
        <w:bottom w:val="none" w:sz="0" w:space="0" w:color="auto"/>
        <w:right w:val="none" w:sz="0" w:space="0" w:color="auto"/>
      </w:divBdr>
    </w:div>
    <w:div w:id="1230388431">
      <w:bodyDiv w:val="1"/>
      <w:marLeft w:val="0"/>
      <w:marRight w:val="0"/>
      <w:marTop w:val="0"/>
      <w:marBottom w:val="0"/>
      <w:divBdr>
        <w:top w:val="none" w:sz="0" w:space="0" w:color="auto"/>
        <w:left w:val="none" w:sz="0" w:space="0" w:color="auto"/>
        <w:bottom w:val="none" w:sz="0" w:space="0" w:color="auto"/>
        <w:right w:val="none" w:sz="0" w:space="0" w:color="auto"/>
      </w:divBdr>
    </w:div>
    <w:div w:id="1440374665">
      <w:bodyDiv w:val="1"/>
      <w:marLeft w:val="0"/>
      <w:marRight w:val="0"/>
      <w:marTop w:val="0"/>
      <w:marBottom w:val="0"/>
      <w:divBdr>
        <w:top w:val="none" w:sz="0" w:space="0" w:color="auto"/>
        <w:left w:val="none" w:sz="0" w:space="0" w:color="auto"/>
        <w:bottom w:val="none" w:sz="0" w:space="0" w:color="auto"/>
        <w:right w:val="none" w:sz="0" w:space="0" w:color="auto"/>
      </w:divBdr>
    </w:div>
    <w:div w:id="1540897828">
      <w:bodyDiv w:val="1"/>
      <w:marLeft w:val="0"/>
      <w:marRight w:val="0"/>
      <w:marTop w:val="0"/>
      <w:marBottom w:val="0"/>
      <w:divBdr>
        <w:top w:val="none" w:sz="0" w:space="0" w:color="auto"/>
        <w:left w:val="none" w:sz="0" w:space="0" w:color="auto"/>
        <w:bottom w:val="none" w:sz="0" w:space="0" w:color="auto"/>
        <w:right w:val="none" w:sz="0" w:space="0" w:color="auto"/>
      </w:divBdr>
    </w:div>
    <w:div w:id="1627076821">
      <w:bodyDiv w:val="1"/>
      <w:marLeft w:val="0"/>
      <w:marRight w:val="0"/>
      <w:marTop w:val="0"/>
      <w:marBottom w:val="0"/>
      <w:divBdr>
        <w:top w:val="none" w:sz="0" w:space="0" w:color="auto"/>
        <w:left w:val="none" w:sz="0" w:space="0" w:color="auto"/>
        <w:bottom w:val="none" w:sz="0" w:space="0" w:color="auto"/>
        <w:right w:val="none" w:sz="0" w:space="0" w:color="auto"/>
      </w:divBdr>
    </w:div>
    <w:div w:id="1694260842">
      <w:bodyDiv w:val="1"/>
      <w:marLeft w:val="0"/>
      <w:marRight w:val="0"/>
      <w:marTop w:val="0"/>
      <w:marBottom w:val="0"/>
      <w:divBdr>
        <w:top w:val="none" w:sz="0" w:space="0" w:color="auto"/>
        <w:left w:val="none" w:sz="0" w:space="0" w:color="auto"/>
        <w:bottom w:val="none" w:sz="0" w:space="0" w:color="auto"/>
        <w:right w:val="none" w:sz="0" w:space="0" w:color="auto"/>
      </w:divBdr>
    </w:div>
    <w:div w:id="193201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tina.dostalova@homolka.cz"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131E-309A-4721-A130-CEED115A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5148</Characters>
  <Application>Microsoft Office Word</Application>
  <DocSecurity>0</DocSecurity>
  <Lines>42</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6008</CharactersWithSpaces>
  <SharedDoc>false</SharedDoc>
  <HLinks>
    <vt:vector size="6" baseType="variant">
      <vt:variant>
        <vt:i4>6684699</vt:i4>
      </vt:variant>
      <vt:variant>
        <vt:i4>0</vt:i4>
      </vt:variant>
      <vt:variant>
        <vt:i4>0</vt:i4>
      </vt:variant>
      <vt:variant>
        <vt:i4>5</vt:i4>
      </vt:variant>
      <vt:variant>
        <vt:lpwstr>mailto:martina.dostalova@homolka.cz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nnh</dc:creator>
  <cp:keywords/>
  <cp:lastModifiedBy>Šikl Petr</cp:lastModifiedBy>
  <cp:revision>2</cp:revision>
  <cp:lastPrinted>2021-04-09T10:43:00Z</cp:lastPrinted>
  <dcterms:created xsi:type="dcterms:W3CDTF">2021-04-09T10:44:00Z</dcterms:created>
  <dcterms:modified xsi:type="dcterms:W3CDTF">2021-04-09T10:44:00Z</dcterms:modified>
</cp:coreProperties>
</file>